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7752" w:rsidR="00887752" w:rsidP="00887752" w:rsidRDefault="00887752" w14:paraId="1D1C5DE6" w14:textId="0837A4F2">
      <w:pPr>
        <w:rPr>
          <w:rFonts w:ascii="Arial" w:hAnsi="Arial" w:cs="Arial"/>
          <w:b/>
        </w:rPr>
      </w:pPr>
      <w:r w:rsidRPr="00887752">
        <w:rPr>
          <w:rFonts w:ascii="Arial" w:hAnsi="Arial" w:cs="Arial"/>
          <w:b/>
        </w:rPr>
        <w:t>GRADUATE STUDIES A</w:t>
      </w:r>
      <w:r w:rsidR="002303F4">
        <w:rPr>
          <w:rFonts w:ascii="Arial" w:hAnsi="Arial" w:cs="Arial"/>
          <w:b/>
        </w:rPr>
        <w:t xml:space="preserve">PPLICATION FOR NOVEMBER </w:t>
      </w:r>
      <w:r w:rsidR="00524665">
        <w:rPr>
          <w:rFonts w:ascii="Arial" w:hAnsi="Arial" w:cs="Arial"/>
          <w:b/>
        </w:rPr>
        <w:t>15, 202</w:t>
      </w:r>
      <w:r w:rsidR="00476A27">
        <w:rPr>
          <w:rFonts w:ascii="Arial" w:hAnsi="Arial" w:cs="Arial"/>
          <w:b/>
        </w:rPr>
        <w:t>3</w:t>
      </w:r>
      <w:r w:rsidRPr="00887752">
        <w:rPr>
          <w:rFonts w:ascii="Arial" w:hAnsi="Arial" w:cs="Arial"/>
          <w:b/>
        </w:rPr>
        <w:t>- PERSONAL ESSAYS</w:t>
      </w:r>
    </w:p>
    <w:p w:rsidRPr="00887752" w:rsidR="00887752" w:rsidP="00887752" w:rsidRDefault="00887752" w14:paraId="644B148C" w14:textId="77777777">
      <w:pPr>
        <w:rPr>
          <w:rFonts w:ascii="Arial" w:hAnsi="Arial" w:cs="Arial"/>
          <w:b/>
        </w:rPr>
      </w:pPr>
      <w:r w:rsidRPr="00887752">
        <w:rPr>
          <w:rFonts w:ascii="Arial" w:hAnsi="Arial" w:cs="Arial"/>
          <w:b/>
        </w:rPr>
        <w:t>General Instructions</w:t>
      </w:r>
    </w:p>
    <w:p w:rsidR="00DE6800" w:rsidP="00887752" w:rsidRDefault="00887752" w14:paraId="182F93B5" w14:textId="7D3530D2">
      <w:pPr>
        <w:rPr>
          <w:rFonts w:ascii="Arial" w:hAnsi="Arial" w:cs="Arial"/>
        </w:rPr>
      </w:pPr>
      <w:r w:rsidRPr="00887752">
        <w:rPr>
          <w:rFonts w:ascii="Arial" w:hAnsi="Arial" w:cs="Arial"/>
        </w:rPr>
        <w:t>These essays along with your curriculum vitae and letters of reference are components of your application that will aid the Selection Committee in obtaining a better understanding of your non-academic attributes and activities. All essays must be 250 words or less.</w:t>
      </w:r>
    </w:p>
    <w:p w:rsidRPr="00DE6800" w:rsidR="004D29FD" w:rsidP="00887752" w:rsidRDefault="004D29FD" w14:paraId="7489BB47" w14:textId="77777777">
      <w:pPr>
        <w:rPr>
          <w:rFonts w:ascii="Arial" w:hAnsi="Arial" w:cs="Arial"/>
        </w:rPr>
      </w:pPr>
    </w:p>
    <w:p w:rsidRPr="00DE6800" w:rsidR="00887752" w:rsidP="00887752" w:rsidRDefault="00887752" w14:paraId="744237C1" w14:textId="77777777">
      <w:pPr>
        <w:rPr>
          <w:rFonts w:ascii="Arial" w:hAnsi="Arial" w:cs="Arial"/>
          <w:i/>
          <w:u w:val="single"/>
        </w:rPr>
      </w:pPr>
      <w:r w:rsidRPr="00DE6800">
        <w:rPr>
          <w:rFonts w:ascii="Arial" w:hAnsi="Arial" w:cs="Arial"/>
          <w:i/>
          <w:u w:val="single"/>
        </w:rPr>
        <w:t>Graduate Studies Program - Exit Competencies</w:t>
      </w:r>
    </w:p>
    <w:p w:rsidRPr="00DE6800" w:rsidR="00DE6800" w:rsidP="00DE6800" w:rsidRDefault="00DE6800" w14:paraId="2B61DF60" w14:textId="77777777">
      <w:pPr>
        <w:jc w:val="both"/>
        <w:rPr>
          <w:rFonts w:ascii="Arial" w:hAnsi="Arial" w:cs="Arial"/>
        </w:rPr>
      </w:pPr>
      <w:r w:rsidRPr="00DE6800">
        <w:rPr>
          <w:rFonts w:ascii="Arial" w:hAnsi="Arial" w:cs="Arial"/>
        </w:rPr>
        <w:t>Graduates of the Canadian Memorial Chiropractic College (CMCC) Graduate Studies Program are primary contact health care professionals with advanced specialist level knowledge in spinal and musculoskeletal health emphasizing differential diagnosis, patient centered care, teaching, research and consultations. CMCC has adopted CanMEDS educational framework</w:t>
      </w:r>
      <w:r w:rsidRPr="00DE6800">
        <w:rPr>
          <w:rFonts w:ascii="Arial" w:hAnsi="Arial" w:cs="Arial"/>
          <w:vertAlign w:val="superscript"/>
        </w:rPr>
        <w:t xml:space="preserve">1 </w:t>
      </w:r>
      <w:r w:rsidRPr="00DE6800">
        <w:rPr>
          <w:rFonts w:ascii="Arial" w:hAnsi="Arial" w:cs="Arial"/>
        </w:rPr>
        <w:t>for a c</w:t>
      </w:r>
      <w:r>
        <w:rPr>
          <w:rFonts w:ascii="Arial" w:hAnsi="Arial" w:cs="Arial"/>
        </w:rPr>
        <w:t>ompetency-based education for</w:t>
      </w:r>
      <w:r w:rsidRPr="00DE6800">
        <w:rPr>
          <w:rFonts w:ascii="Arial" w:hAnsi="Arial" w:cs="Arial"/>
        </w:rPr>
        <w:t xml:space="preserve"> both its Doctor of Chiropractic Program and Graduate Studies Program. </w:t>
      </w:r>
    </w:p>
    <w:p w:rsidRPr="00474736" w:rsidR="00DE6800" w:rsidP="00474736" w:rsidRDefault="00DE6800" w14:paraId="64C32DE1" w14:textId="25DA4A88">
      <w:pPr>
        <w:spacing w:after="0" w:line="240" w:lineRule="auto"/>
        <w:rPr>
          <w:rFonts w:ascii="Arial" w:hAnsi="Arial" w:cs="Arial"/>
        </w:rPr>
      </w:pPr>
      <w:r w:rsidRPr="00DE6800">
        <w:rPr>
          <w:rFonts w:ascii="Arial" w:hAnsi="Arial" w:cs="Arial"/>
        </w:rPr>
        <w:t xml:space="preserve">Competency in health professional education is defined as a demonstrable ability of a </w:t>
      </w:r>
      <w:r w:rsidRPr="00DE6800" w:rsidR="005145EC">
        <w:rPr>
          <w:rFonts w:ascii="Arial" w:hAnsi="Arial" w:cs="Arial"/>
        </w:rPr>
        <w:t xml:space="preserve">health </w:t>
      </w:r>
      <w:r w:rsidR="005145EC">
        <w:rPr>
          <w:rFonts w:ascii="Arial" w:hAnsi="Arial" w:cs="Arial"/>
        </w:rPr>
        <w:t>professional</w:t>
      </w:r>
      <w:r w:rsidRPr="00DE6800">
        <w:rPr>
          <w:rFonts w:ascii="Arial" w:hAnsi="Arial" w:cs="Arial"/>
        </w:rPr>
        <w:t xml:space="preserve"> that develops through stages of expertise from novice to clinician to specialist.  The Graduate Studies competency framework describes seven r</w:t>
      </w:r>
      <w:r>
        <w:rPr>
          <w:rFonts w:ascii="Arial" w:hAnsi="Arial" w:cs="Arial"/>
        </w:rPr>
        <w:t>oles that will be satisfied</w:t>
      </w:r>
      <w:r w:rsidRPr="00DE6800">
        <w:rPr>
          <w:rFonts w:ascii="Arial" w:hAnsi="Arial" w:cs="Arial"/>
        </w:rPr>
        <w:t xml:space="preserve"> through several key competencies</w:t>
      </w:r>
      <w:r w:rsidR="00474736">
        <w:rPr>
          <w:rFonts w:ascii="Arial" w:hAnsi="Arial" w:cs="Arial"/>
        </w:rPr>
        <w:t>.</w:t>
      </w:r>
    </w:p>
    <w:p w:rsidR="00DE6800" w:rsidP="00887752" w:rsidRDefault="00DE6800" w14:paraId="2EC3FFEF" w14:textId="77777777">
      <w:pPr>
        <w:rPr>
          <w:rFonts w:ascii="Arial" w:hAnsi="Arial" w:cs="Arial"/>
          <w:b/>
          <w:lang w:val="en-CA"/>
        </w:rPr>
      </w:pPr>
    </w:p>
    <w:tbl>
      <w:tblPr>
        <w:tblStyle w:val="TableGrid"/>
        <w:tblW w:w="9622" w:type="dxa"/>
        <w:tblInd w:w="-5" w:type="dxa"/>
        <w:tblBorders>
          <w:insideH w:val="none" w:color="auto" w:sz="0" w:space="0"/>
        </w:tblBorders>
        <w:tblLook w:val="04A0" w:firstRow="1" w:lastRow="0" w:firstColumn="1" w:lastColumn="0" w:noHBand="0" w:noVBand="1"/>
      </w:tblPr>
      <w:tblGrid>
        <w:gridCol w:w="3330"/>
        <w:gridCol w:w="6292"/>
      </w:tblGrid>
      <w:tr w:rsidRPr="00DE6800" w:rsidR="00DE6800" w:rsidTr="00474736" w14:paraId="4335BA48" w14:textId="77777777">
        <w:trPr>
          <w:trHeight w:val="387"/>
        </w:trPr>
        <w:tc>
          <w:tcPr>
            <w:tcW w:w="3330" w:type="dxa"/>
            <w:tcBorders>
              <w:bottom w:val="nil"/>
            </w:tcBorders>
            <w:shd w:val="clear" w:color="auto" w:fill="767171" w:themeFill="background2" w:themeFillShade="80"/>
          </w:tcPr>
          <w:p w:rsidRPr="00DE6800" w:rsidR="00DE6800" w:rsidP="00DE6800" w:rsidRDefault="00DE6800" w14:paraId="303E3C95" w14:textId="77777777">
            <w:pPr>
              <w:autoSpaceDE w:val="0"/>
              <w:autoSpaceDN w:val="0"/>
              <w:adjustRightInd w:val="0"/>
              <w:spacing w:before="60" w:after="60"/>
              <w:jc w:val="both"/>
              <w:rPr>
                <w:rFonts w:ascii="Arial" w:hAnsi="Arial" w:cs="Arial"/>
                <w:b/>
                <w:color w:val="FFFFFF" w:themeColor="background1"/>
              </w:rPr>
            </w:pPr>
            <w:r>
              <w:rPr>
                <w:rFonts w:ascii="Arial" w:hAnsi="Arial" w:cs="Arial"/>
                <w:b/>
                <w:color w:val="FFFFFF" w:themeColor="background1"/>
              </w:rPr>
              <w:t>Role</w:t>
            </w:r>
          </w:p>
        </w:tc>
        <w:tc>
          <w:tcPr>
            <w:tcW w:w="6292" w:type="dxa"/>
            <w:tcBorders>
              <w:bottom w:val="nil"/>
            </w:tcBorders>
            <w:shd w:val="clear" w:color="auto" w:fill="767171" w:themeFill="background2" w:themeFillShade="80"/>
          </w:tcPr>
          <w:p w:rsidRPr="00DE6800" w:rsidR="00DE6800" w:rsidP="00DE6800" w:rsidRDefault="00DE6800" w14:paraId="5EA6E1EA" w14:textId="77777777">
            <w:pPr>
              <w:autoSpaceDE w:val="0"/>
              <w:autoSpaceDN w:val="0"/>
              <w:adjustRightInd w:val="0"/>
              <w:spacing w:before="60" w:after="60"/>
              <w:jc w:val="both"/>
              <w:rPr>
                <w:rFonts w:ascii="Arial" w:hAnsi="Arial" w:cs="Arial"/>
                <w:b/>
                <w:color w:val="FFFFFF" w:themeColor="background1"/>
              </w:rPr>
            </w:pPr>
            <w:r>
              <w:rPr>
                <w:rFonts w:ascii="Arial" w:hAnsi="Arial" w:cs="Arial"/>
                <w:b/>
                <w:color w:val="FFFFFF" w:themeColor="background1"/>
              </w:rPr>
              <w:t>Key</w:t>
            </w:r>
            <w:r w:rsidRPr="00DE6800">
              <w:rPr>
                <w:rFonts w:ascii="Arial" w:hAnsi="Arial" w:cs="Arial"/>
                <w:b/>
                <w:color w:val="FFFFFF" w:themeColor="background1"/>
              </w:rPr>
              <w:t xml:space="preserve"> Competencies</w:t>
            </w:r>
          </w:p>
        </w:tc>
      </w:tr>
      <w:tr w:rsidRPr="00DE6800" w:rsidR="00DE6800" w:rsidTr="00474736" w14:paraId="575C2A8F" w14:textId="77777777">
        <w:trPr>
          <w:trHeight w:val="1627"/>
        </w:trPr>
        <w:tc>
          <w:tcPr>
            <w:tcW w:w="3330" w:type="dxa"/>
            <w:tcBorders>
              <w:top w:val="nil"/>
              <w:bottom w:val="single" w:color="auto" w:sz="4" w:space="0"/>
            </w:tcBorders>
            <w:shd w:val="clear" w:color="auto" w:fill="F2F2F2" w:themeFill="background1" w:themeFillShade="F2"/>
          </w:tcPr>
          <w:p w:rsidR="00226DE1" w:rsidP="00DE6800" w:rsidRDefault="00226DE1" w14:paraId="7F3821B0" w14:textId="77777777">
            <w:pPr>
              <w:rPr>
                <w:rFonts w:ascii="Arial" w:hAnsi="Arial" w:cs="Arial"/>
                <w:b/>
              </w:rPr>
            </w:pPr>
          </w:p>
          <w:p w:rsidRPr="00DE6800" w:rsidR="00DE6800" w:rsidP="00DE6800" w:rsidRDefault="00DE6800" w14:paraId="27714C5C" w14:textId="77777777">
            <w:pPr>
              <w:rPr>
                <w:rFonts w:ascii="Arial" w:hAnsi="Arial" w:cs="Arial"/>
                <w:b/>
              </w:rPr>
            </w:pPr>
            <w:r w:rsidRPr="00DE6800">
              <w:rPr>
                <w:rFonts w:ascii="Arial" w:hAnsi="Arial" w:cs="Arial"/>
                <w:b/>
              </w:rPr>
              <w:t>Expert in Spinal and Musculoskeletal Health</w:t>
            </w:r>
          </w:p>
          <w:p w:rsidRPr="00DE6800" w:rsidR="00DE6800" w:rsidP="00DE6800" w:rsidRDefault="00DE6800" w14:paraId="408B1CCB" w14:textId="77777777">
            <w:pPr>
              <w:autoSpaceDE w:val="0"/>
              <w:autoSpaceDN w:val="0"/>
              <w:adjustRightInd w:val="0"/>
              <w:rPr>
                <w:rFonts w:ascii="Arial" w:hAnsi="Arial" w:cs="Arial"/>
                <w:b/>
              </w:rPr>
            </w:pPr>
          </w:p>
          <w:p w:rsidRPr="00DE6800" w:rsidR="00DE6800" w:rsidP="00DE6800" w:rsidRDefault="00DE6800" w14:paraId="33DC7A81" w14:textId="77777777">
            <w:pPr>
              <w:autoSpaceDE w:val="0"/>
              <w:autoSpaceDN w:val="0"/>
              <w:adjustRightInd w:val="0"/>
              <w:rPr>
                <w:rFonts w:ascii="Arial" w:hAnsi="Arial" w:cs="Arial"/>
                <w:b/>
              </w:rPr>
            </w:pPr>
          </w:p>
          <w:p w:rsidRPr="00DE6800" w:rsidR="00DE6800" w:rsidP="00DE6800" w:rsidRDefault="00DE6800" w14:paraId="2C5469C7" w14:textId="77777777">
            <w:pPr>
              <w:autoSpaceDE w:val="0"/>
              <w:autoSpaceDN w:val="0"/>
              <w:adjustRightInd w:val="0"/>
              <w:rPr>
                <w:rFonts w:ascii="Arial" w:hAnsi="Arial" w:cs="Arial"/>
                <w:b/>
              </w:rPr>
            </w:pPr>
          </w:p>
        </w:tc>
        <w:tc>
          <w:tcPr>
            <w:tcW w:w="6292" w:type="dxa"/>
            <w:tcBorders>
              <w:top w:val="nil"/>
              <w:bottom w:val="single" w:color="auto" w:sz="4" w:space="0"/>
            </w:tcBorders>
            <w:shd w:val="clear" w:color="auto" w:fill="F2F2F2" w:themeFill="background1" w:themeFillShade="F2"/>
          </w:tcPr>
          <w:p w:rsidR="00226DE1" w:rsidP="00DE6800" w:rsidRDefault="00226DE1" w14:paraId="3D6AB2A3" w14:textId="77777777">
            <w:pPr>
              <w:rPr>
                <w:rFonts w:ascii="Arial" w:hAnsi="Arial" w:cs="Arial"/>
                <w:b/>
                <w:bCs/>
                <w:color w:val="000000"/>
                <w:bdr w:val="none" w:color="auto" w:sz="0" w:space="0" w:frame="1"/>
              </w:rPr>
            </w:pPr>
          </w:p>
          <w:p w:rsidRPr="00DE6800" w:rsidR="00DE6800" w:rsidP="00DE6800" w:rsidRDefault="00DE6800" w14:paraId="4153EBA9" w14:textId="77777777">
            <w:pPr>
              <w:rPr>
                <w:rFonts w:ascii="Arial" w:hAnsi="Arial" w:cs="Arial"/>
                <w:bCs/>
                <w:color w:val="000000"/>
                <w:bdr w:val="none" w:color="auto" w:sz="0" w:space="0" w:frame="1"/>
              </w:rPr>
            </w:pPr>
            <w:r w:rsidRPr="00DE6800">
              <w:rPr>
                <w:rFonts w:ascii="Arial" w:hAnsi="Arial" w:cs="Arial"/>
                <w:b/>
                <w:bCs/>
                <w:color w:val="000000"/>
                <w:bdr w:val="none" w:color="auto" w:sz="0" w:space="0" w:frame="1"/>
              </w:rPr>
              <w:t xml:space="preserve">Apply </w:t>
            </w:r>
            <w:r w:rsidRPr="00DE6800">
              <w:rPr>
                <w:rFonts w:ascii="Arial" w:hAnsi="Arial" w:cs="Arial"/>
                <w:bCs/>
                <w:color w:val="000000"/>
                <w:bdr w:val="none" w:color="auto" w:sz="0" w:space="0" w:frame="1"/>
              </w:rPr>
              <w:t xml:space="preserve">knowledge within the  expertise of their </w:t>
            </w:r>
            <w:r w:rsidR="00474736">
              <w:rPr>
                <w:rFonts w:ascii="Arial" w:hAnsi="Arial" w:cs="Arial"/>
                <w:bCs/>
                <w:color w:val="000000"/>
                <w:bdr w:val="none" w:color="auto" w:sz="0" w:space="0" w:frame="1"/>
              </w:rPr>
              <w:t xml:space="preserve">specialty </w:t>
            </w:r>
            <w:r w:rsidRPr="00DE6800">
              <w:rPr>
                <w:rFonts w:ascii="Arial" w:hAnsi="Arial" w:cs="Arial"/>
                <w:bCs/>
                <w:color w:val="000000"/>
                <w:bdr w:val="none" w:color="auto" w:sz="0" w:space="0" w:frame="1"/>
              </w:rPr>
              <w:t>area</w:t>
            </w:r>
          </w:p>
          <w:p w:rsidRPr="00DE6800" w:rsidR="00DE6800" w:rsidP="00DE6800" w:rsidRDefault="00DE6800" w14:paraId="4B848112" w14:textId="77777777">
            <w:pPr>
              <w:autoSpaceDE w:val="0"/>
              <w:autoSpaceDN w:val="0"/>
              <w:adjustRightInd w:val="0"/>
              <w:ind w:left="334"/>
              <w:contextualSpacing/>
              <w:rPr>
                <w:rFonts w:ascii="Arial" w:hAnsi="Arial" w:cs="Arial"/>
                <w:b/>
                <w:lang w:val="en-CA"/>
              </w:rPr>
            </w:pPr>
          </w:p>
          <w:p w:rsidRPr="00DE6800" w:rsidR="00DE6800" w:rsidP="00DE6800" w:rsidRDefault="00DE6800" w14:paraId="35585EBD" w14:textId="77777777">
            <w:pPr>
              <w:autoSpaceDE w:val="0"/>
              <w:autoSpaceDN w:val="0"/>
              <w:adjustRightInd w:val="0"/>
              <w:rPr>
                <w:rFonts w:ascii="Arial" w:hAnsi="Arial" w:cs="Arial"/>
              </w:rPr>
            </w:pPr>
            <w:r w:rsidRPr="00DE6800">
              <w:rPr>
                <w:rFonts w:ascii="Arial" w:hAnsi="Arial" w:cs="Arial"/>
                <w:b/>
                <w:bCs/>
              </w:rPr>
              <w:t xml:space="preserve">Perform </w:t>
            </w:r>
            <w:r w:rsidRPr="00DE6800">
              <w:rPr>
                <w:rFonts w:ascii="Arial" w:hAnsi="Arial" w:cs="Arial"/>
              </w:rPr>
              <w:t>a patient centered  clinical assessment</w:t>
            </w:r>
            <w:r w:rsidRPr="00DE6800">
              <w:rPr>
                <w:rFonts w:ascii="Arial" w:hAnsi="Arial" w:cs="Arial"/>
                <w:b/>
              </w:rPr>
              <w:t xml:space="preserve"> </w:t>
            </w:r>
            <w:r w:rsidR="00474736">
              <w:rPr>
                <w:rFonts w:ascii="Arial" w:hAnsi="Arial" w:cs="Arial"/>
              </w:rPr>
              <w:t>and</w:t>
            </w:r>
            <w:r w:rsidRPr="00DE6800">
              <w:rPr>
                <w:rFonts w:ascii="Arial" w:hAnsi="Arial" w:cs="Arial"/>
              </w:rPr>
              <w:t xml:space="preserve"> </w:t>
            </w:r>
            <w:r w:rsidR="00474736">
              <w:rPr>
                <w:rFonts w:ascii="Arial" w:hAnsi="Arial" w:cs="Arial"/>
                <w:b/>
                <w:bCs/>
              </w:rPr>
              <w:t>i</w:t>
            </w:r>
            <w:r w:rsidRPr="00DE6800">
              <w:rPr>
                <w:rFonts w:ascii="Arial" w:hAnsi="Arial" w:cs="Arial"/>
                <w:b/>
                <w:bCs/>
              </w:rPr>
              <w:t xml:space="preserve">ntegrate </w:t>
            </w:r>
            <w:r>
              <w:rPr>
                <w:rFonts w:ascii="Arial" w:hAnsi="Arial" w:cs="Arial"/>
              </w:rPr>
              <w:t>into the</w:t>
            </w:r>
            <w:r w:rsidRPr="00DE6800">
              <w:rPr>
                <w:rFonts w:ascii="Arial" w:hAnsi="Arial" w:cs="Arial"/>
              </w:rPr>
              <w:t xml:space="preserve"> management consistent  within their specialty area</w:t>
            </w:r>
          </w:p>
          <w:p w:rsidRPr="00DE6800" w:rsidR="00DE6800" w:rsidP="00DE6800" w:rsidRDefault="00DE6800" w14:paraId="1A375247" w14:textId="77777777">
            <w:pPr>
              <w:autoSpaceDE w:val="0"/>
              <w:autoSpaceDN w:val="0"/>
              <w:adjustRightInd w:val="0"/>
              <w:contextualSpacing/>
              <w:rPr>
                <w:rFonts w:ascii="Arial" w:hAnsi="Arial" w:cs="Arial"/>
              </w:rPr>
            </w:pPr>
          </w:p>
        </w:tc>
      </w:tr>
      <w:tr w:rsidRPr="00DE6800" w:rsidR="00DE6800" w:rsidTr="00474736" w14:paraId="1FA9EE4B" w14:textId="77777777">
        <w:trPr>
          <w:trHeight w:val="2113"/>
        </w:trPr>
        <w:tc>
          <w:tcPr>
            <w:tcW w:w="3330" w:type="dxa"/>
            <w:tcBorders>
              <w:top w:val="single" w:color="auto" w:sz="4" w:space="0"/>
              <w:bottom w:val="single" w:color="auto" w:sz="4" w:space="0"/>
            </w:tcBorders>
          </w:tcPr>
          <w:p w:rsidR="00226DE1" w:rsidP="00DE6800" w:rsidRDefault="00226DE1" w14:paraId="05D995B5" w14:textId="77777777">
            <w:pPr>
              <w:autoSpaceDE w:val="0"/>
              <w:autoSpaceDN w:val="0"/>
              <w:adjustRightInd w:val="0"/>
              <w:rPr>
                <w:rFonts w:ascii="Arial" w:hAnsi="Arial" w:cs="Arial"/>
                <w:b/>
              </w:rPr>
            </w:pPr>
          </w:p>
          <w:p w:rsidRPr="00DE6800" w:rsidR="00DE6800" w:rsidP="00DE6800" w:rsidRDefault="00DE6800" w14:paraId="0750E77F" w14:textId="77777777">
            <w:pPr>
              <w:autoSpaceDE w:val="0"/>
              <w:autoSpaceDN w:val="0"/>
              <w:adjustRightInd w:val="0"/>
              <w:rPr>
                <w:rFonts w:ascii="Arial" w:hAnsi="Arial" w:cs="Arial"/>
                <w:b/>
              </w:rPr>
            </w:pPr>
            <w:r w:rsidRPr="0032173C">
              <w:rPr>
                <w:rFonts w:ascii="Arial" w:hAnsi="Arial" w:cs="Arial"/>
                <w:b/>
              </w:rPr>
              <w:t>Communicator</w:t>
            </w:r>
          </w:p>
        </w:tc>
        <w:tc>
          <w:tcPr>
            <w:tcW w:w="6292" w:type="dxa"/>
            <w:tcBorders>
              <w:top w:val="single" w:color="auto" w:sz="4" w:space="0"/>
              <w:bottom w:val="single" w:color="auto" w:sz="4" w:space="0"/>
            </w:tcBorders>
          </w:tcPr>
          <w:p w:rsidR="00226DE1" w:rsidP="00DE6800" w:rsidRDefault="00226DE1" w14:paraId="45CDA317" w14:textId="77777777">
            <w:pPr>
              <w:autoSpaceDE w:val="0"/>
              <w:autoSpaceDN w:val="0"/>
              <w:adjustRightInd w:val="0"/>
              <w:contextualSpacing/>
              <w:rPr>
                <w:rFonts w:ascii="Arial" w:hAnsi="Arial" w:cs="Arial"/>
                <w:b/>
                <w:bCs/>
              </w:rPr>
            </w:pPr>
          </w:p>
          <w:p w:rsidR="00DE6800" w:rsidP="00DE6800" w:rsidRDefault="00DE6800" w14:paraId="7CF68CC8" w14:textId="77777777">
            <w:pPr>
              <w:autoSpaceDE w:val="0"/>
              <w:autoSpaceDN w:val="0"/>
              <w:adjustRightInd w:val="0"/>
              <w:contextualSpacing/>
              <w:rPr>
                <w:rFonts w:ascii="Arial" w:hAnsi="Arial" w:cs="Arial"/>
              </w:rPr>
            </w:pPr>
            <w:r w:rsidRPr="00DE6800">
              <w:rPr>
                <w:rFonts w:ascii="Arial" w:hAnsi="Arial" w:cs="Arial"/>
                <w:b/>
                <w:bCs/>
              </w:rPr>
              <w:t xml:space="preserve">Synthesize </w:t>
            </w:r>
            <w:r w:rsidRPr="00DE6800">
              <w:rPr>
                <w:rFonts w:ascii="Arial" w:hAnsi="Arial" w:cs="Arial"/>
              </w:rPr>
              <w:t>the clinical encounter to effectively convey patient information to stakeholders</w:t>
            </w:r>
          </w:p>
          <w:p w:rsidRPr="00DE6800" w:rsidR="00474736" w:rsidP="00DE6800" w:rsidRDefault="00474736" w14:paraId="1983D649" w14:textId="77777777">
            <w:pPr>
              <w:autoSpaceDE w:val="0"/>
              <w:autoSpaceDN w:val="0"/>
              <w:adjustRightInd w:val="0"/>
              <w:contextualSpacing/>
              <w:rPr>
                <w:rFonts w:ascii="Arial" w:hAnsi="Arial" w:cs="Arial"/>
              </w:rPr>
            </w:pPr>
          </w:p>
          <w:p w:rsidR="00DE6800" w:rsidP="00DE6800" w:rsidRDefault="00DE6800" w14:paraId="71C06B49" w14:textId="77777777">
            <w:pPr>
              <w:autoSpaceDE w:val="0"/>
              <w:autoSpaceDN w:val="0"/>
              <w:adjustRightInd w:val="0"/>
              <w:contextualSpacing/>
              <w:rPr>
                <w:rFonts w:ascii="Arial" w:hAnsi="Arial" w:cs="Arial"/>
              </w:rPr>
            </w:pPr>
            <w:r w:rsidRPr="00DE6800">
              <w:rPr>
                <w:rFonts w:ascii="Arial" w:hAnsi="Arial" w:cs="Arial"/>
                <w:b/>
              </w:rPr>
              <w:t xml:space="preserve">Communicate </w:t>
            </w:r>
            <w:r w:rsidRPr="00DE6800">
              <w:rPr>
                <w:rFonts w:ascii="Arial" w:hAnsi="Arial" w:cs="Arial"/>
              </w:rPr>
              <w:t>in a clear, collaborative, respectful and responsible manner at a specialist level</w:t>
            </w:r>
          </w:p>
          <w:p w:rsidR="00474736" w:rsidP="00DE6800" w:rsidRDefault="00474736" w14:paraId="7DE0B545" w14:textId="77777777">
            <w:pPr>
              <w:autoSpaceDE w:val="0"/>
              <w:autoSpaceDN w:val="0"/>
              <w:adjustRightInd w:val="0"/>
              <w:contextualSpacing/>
              <w:rPr>
                <w:rFonts w:ascii="Arial" w:hAnsi="Arial" w:cs="Arial"/>
              </w:rPr>
            </w:pPr>
          </w:p>
          <w:p w:rsidR="00DE6800" w:rsidP="00DE6800" w:rsidRDefault="00DE6800" w14:paraId="30970BAF" w14:textId="77777777">
            <w:pPr>
              <w:autoSpaceDE w:val="0"/>
              <w:autoSpaceDN w:val="0"/>
              <w:adjustRightInd w:val="0"/>
              <w:contextualSpacing/>
              <w:rPr>
                <w:rFonts w:ascii="Arial" w:hAnsi="Arial" w:cs="Arial"/>
              </w:rPr>
            </w:pPr>
            <w:r w:rsidRPr="35C58D0C">
              <w:rPr>
                <w:rFonts w:ascii="Arial" w:hAnsi="Arial" w:cs="Arial"/>
                <w:b/>
                <w:bCs/>
              </w:rPr>
              <w:t xml:space="preserve">Document, maintain and share </w:t>
            </w:r>
            <w:r w:rsidRPr="35C58D0C">
              <w:rPr>
                <w:rFonts w:ascii="Arial" w:hAnsi="Arial" w:cs="Arial"/>
              </w:rPr>
              <w:t xml:space="preserve">written and electronic information at an </w:t>
            </w:r>
            <w:r>
              <w:rPr>
                <w:rFonts w:ascii="Arial" w:hAnsi="Arial" w:cs="Arial"/>
              </w:rPr>
              <w:t>specialist</w:t>
            </w:r>
            <w:r w:rsidRPr="35C58D0C">
              <w:rPr>
                <w:rFonts w:ascii="Arial" w:hAnsi="Arial" w:cs="Arial"/>
              </w:rPr>
              <w:t xml:space="preserve"> level</w:t>
            </w:r>
          </w:p>
          <w:p w:rsidRPr="00DE6800" w:rsidR="00226DE1" w:rsidP="00DE6800" w:rsidRDefault="00226DE1" w14:paraId="2DA7F68B" w14:textId="77777777">
            <w:pPr>
              <w:autoSpaceDE w:val="0"/>
              <w:autoSpaceDN w:val="0"/>
              <w:adjustRightInd w:val="0"/>
              <w:contextualSpacing/>
              <w:rPr>
                <w:rFonts w:ascii="Arial" w:hAnsi="Arial" w:cs="Arial"/>
                <w:lang w:val="en-CA"/>
              </w:rPr>
            </w:pPr>
          </w:p>
        </w:tc>
      </w:tr>
      <w:tr w:rsidRPr="00DE6800" w:rsidR="00474736" w:rsidTr="00474736" w14:paraId="5CC72194" w14:textId="77777777">
        <w:trPr>
          <w:trHeight w:val="1610"/>
        </w:trPr>
        <w:tc>
          <w:tcPr>
            <w:tcW w:w="3330" w:type="dxa"/>
            <w:tcBorders>
              <w:top w:val="single" w:color="auto" w:sz="4" w:space="0"/>
              <w:bottom w:val="nil"/>
            </w:tcBorders>
            <w:shd w:val="clear" w:color="auto" w:fill="F2F2F2" w:themeFill="background1" w:themeFillShade="F2"/>
          </w:tcPr>
          <w:p w:rsidR="00226DE1" w:rsidP="00474736" w:rsidRDefault="00226DE1" w14:paraId="552764C6" w14:textId="77777777">
            <w:pPr>
              <w:rPr>
                <w:rFonts w:ascii="Arial" w:hAnsi="Arial" w:cs="Arial"/>
                <w:b/>
                <w:sz w:val="24"/>
                <w:szCs w:val="24"/>
              </w:rPr>
            </w:pPr>
          </w:p>
          <w:p w:rsidRPr="00DE6800" w:rsidR="00474736" w:rsidP="00474736" w:rsidRDefault="00474736" w14:paraId="6351DC3D" w14:textId="77777777">
            <w:pPr>
              <w:rPr>
                <w:rFonts w:ascii="Times New Roman" w:hAnsi="Times New Roman" w:eastAsia="Times New Roman" w:cs="Times New Roman"/>
                <w:sz w:val="24"/>
                <w:szCs w:val="24"/>
              </w:rPr>
            </w:pPr>
            <w:r w:rsidRPr="00DE6800">
              <w:rPr>
                <w:rFonts w:ascii="Arial" w:hAnsi="Arial" w:cs="Arial"/>
                <w:b/>
                <w:sz w:val="24"/>
                <w:szCs w:val="24"/>
              </w:rPr>
              <w:t>Collaborator</w:t>
            </w:r>
          </w:p>
          <w:p w:rsidRPr="00DE6800" w:rsidR="00474736" w:rsidP="00474736" w:rsidRDefault="00474736" w14:paraId="567B07F8" w14:textId="77777777">
            <w:pPr>
              <w:autoSpaceDE w:val="0"/>
              <w:autoSpaceDN w:val="0"/>
              <w:adjustRightInd w:val="0"/>
              <w:rPr>
                <w:rFonts w:ascii="Arial" w:hAnsi="Arial" w:cs="Arial"/>
                <w:b/>
              </w:rPr>
            </w:pPr>
          </w:p>
        </w:tc>
        <w:tc>
          <w:tcPr>
            <w:tcW w:w="6292" w:type="dxa"/>
            <w:tcBorders>
              <w:top w:val="single" w:color="auto" w:sz="4" w:space="0"/>
              <w:bottom w:val="single" w:color="auto" w:sz="4" w:space="0"/>
            </w:tcBorders>
            <w:shd w:val="clear" w:color="auto" w:fill="F2F2F2" w:themeFill="background1" w:themeFillShade="F2"/>
          </w:tcPr>
          <w:p w:rsidR="00226DE1" w:rsidP="00474736" w:rsidRDefault="00226DE1" w14:paraId="48ED9FF1" w14:textId="77777777">
            <w:pPr>
              <w:autoSpaceDE w:val="0"/>
              <w:autoSpaceDN w:val="0"/>
              <w:adjustRightInd w:val="0"/>
              <w:contextualSpacing/>
              <w:rPr>
                <w:rFonts w:ascii="Arial" w:hAnsi="Arial" w:cs="Arial"/>
                <w:b/>
                <w:lang w:val="en-CA"/>
              </w:rPr>
            </w:pPr>
          </w:p>
          <w:p w:rsidRPr="00DE6800" w:rsidR="00474736" w:rsidP="00474736" w:rsidRDefault="00474736" w14:paraId="5F1DBB23" w14:textId="77777777">
            <w:pPr>
              <w:autoSpaceDE w:val="0"/>
              <w:autoSpaceDN w:val="0"/>
              <w:adjustRightInd w:val="0"/>
              <w:contextualSpacing/>
              <w:rPr>
                <w:rFonts w:ascii="Arial" w:hAnsi="Arial" w:cs="Arial"/>
                <w:b/>
                <w:lang w:val="en-CA"/>
              </w:rPr>
            </w:pPr>
            <w:r w:rsidRPr="00DE6800">
              <w:rPr>
                <w:rFonts w:ascii="Arial" w:hAnsi="Arial" w:cs="Arial"/>
                <w:b/>
                <w:lang w:val="en-CA"/>
              </w:rPr>
              <w:t xml:space="preserve">Forge </w:t>
            </w:r>
            <w:r w:rsidRPr="00474736">
              <w:rPr>
                <w:rFonts w:ascii="Arial" w:hAnsi="Arial" w:cs="Arial"/>
                <w:lang w:val="en-CA"/>
              </w:rPr>
              <w:t>effective relationships with colleagues, other health care professionals, and the community</w:t>
            </w:r>
          </w:p>
          <w:p w:rsidRPr="00DE6800" w:rsidR="00474736" w:rsidP="00474736" w:rsidRDefault="00474736" w14:paraId="12A11EB6" w14:textId="77777777">
            <w:pPr>
              <w:autoSpaceDE w:val="0"/>
              <w:autoSpaceDN w:val="0"/>
              <w:adjustRightInd w:val="0"/>
              <w:contextualSpacing/>
              <w:rPr>
                <w:rFonts w:ascii="Arial" w:hAnsi="Arial" w:cs="Arial"/>
                <w:b/>
                <w:lang w:val="en-CA"/>
              </w:rPr>
            </w:pPr>
          </w:p>
          <w:p w:rsidRPr="00DE6800" w:rsidR="00474736" w:rsidP="00474736" w:rsidRDefault="00474736" w14:paraId="4A23DC4C" w14:textId="77777777">
            <w:pPr>
              <w:autoSpaceDE w:val="0"/>
              <w:autoSpaceDN w:val="0"/>
              <w:adjustRightInd w:val="0"/>
              <w:rPr>
                <w:rFonts w:ascii="Arial" w:hAnsi="Arial" w:cs="Arial"/>
              </w:rPr>
            </w:pPr>
            <w:r w:rsidRPr="00DE6800">
              <w:rPr>
                <w:rFonts w:ascii="Arial" w:hAnsi="Arial" w:cs="Arial"/>
                <w:b/>
                <w:lang w:val="en-CA"/>
              </w:rPr>
              <w:t xml:space="preserve">Engage </w:t>
            </w:r>
            <w:r w:rsidRPr="00474736">
              <w:rPr>
                <w:rFonts w:ascii="Arial" w:hAnsi="Arial" w:cs="Arial"/>
                <w:lang w:val="en-CA"/>
              </w:rPr>
              <w:t>with patients and stakeholders to promote problem-solving, manage differences and  resolve conflict</w:t>
            </w:r>
          </w:p>
        </w:tc>
      </w:tr>
      <w:tr w:rsidRPr="00DE6800" w:rsidR="00DE6800" w:rsidTr="00226DE1" w14:paraId="1F04A746" w14:textId="77777777">
        <w:trPr>
          <w:trHeight w:val="2057"/>
        </w:trPr>
        <w:tc>
          <w:tcPr>
            <w:tcW w:w="3330" w:type="dxa"/>
            <w:tcBorders>
              <w:top w:val="single" w:color="auto" w:sz="4" w:space="0"/>
              <w:bottom w:val="single" w:color="auto" w:sz="4" w:space="0"/>
            </w:tcBorders>
          </w:tcPr>
          <w:p w:rsidR="00226DE1" w:rsidP="00DE6800" w:rsidRDefault="00226DE1" w14:paraId="5E602007" w14:textId="77777777">
            <w:pPr>
              <w:rPr>
                <w:rFonts w:ascii="Arial" w:hAnsi="Arial" w:cs="Arial"/>
                <w:b/>
                <w:sz w:val="24"/>
                <w:szCs w:val="24"/>
              </w:rPr>
            </w:pPr>
          </w:p>
          <w:p w:rsidRPr="00DE6800" w:rsidR="00DE6800" w:rsidP="00DE6800" w:rsidRDefault="00DE6800" w14:paraId="28B990A6" w14:textId="77777777">
            <w:pPr>
              <w:rPr>
                <w:rFonts w:ascii="Arial" w:hAnsi="Arial" w:cs="Arial"/>
                <w:b/>
                <w:sz w:val="24"/>
                <w:szCs w:val="24"/>
              </w:rPr>
            </w:pPr>
            <w:r w:rsidRPr="00F964A4">
              <w:rPr>
                <w:rFonts w:ascii="Arial" w:hAnsi="Arial" w:cs="Arial"/>
                <w:b/>
                <w:sz w:val="24"/>
                <w:szCs w:val="24"/>
              </w:rPr>
              <w:t>Health Advoca</w:t>
            </w:r>
            <w:r w:rsidRPr="00CB68A3">
              <w:rPr>
                <w:rFonts w:ascii="Arial" w:hAnsi="Arial" w:cs="Arial"/>
                <w:b/>
                <w:sz w:val="24"/>
                <w:szCs w:val="24"/>
              </w:rPr>
              <w:t>te</w:t>
            </w:r>
          </w:p>
        </w:tc>
        <w:tc>
          <w:tcPr>
            <w:tcW w:w="6292" w:type="dxa"/>
            <w:tcBorders>
              <w:top w:val="single" w:color="auto" w:sz="4" w:space="0"/>
              <w:bottom w:val="single" w:color="auto" w:sz="4" w:space="0"/>
            </w:tcBorders>
          </w:tcPr>
          <w:p w:rsidR="00226DE1" w:rsidP="00DE6800" w:rsidRDefault="00226DE1" w14:paraId="71EEFD8E" w14:textId="77777777">
            <w:pPr>
              <w:autoSpaceDE w:val="0"/>
              <w:autoSpaceDN w:val="0"/>
              <w:adjustRightInd w:val="0"/>
              <w:contextualSpacing/>
              <w:rPr>
                <w:rFonts w:ascii="Arial" w:hAnsi="Arial" w:cs="Arial"/>
                <w:b/>
                <w:lang w:val="en-CA"/>
              </w:rPr>
            </w:pPr>
          </w:p>
          <w:p w:rsidRPr="00474736" w:rsidR="00DE6800" w:rsidP="00DE6800" w:rsidRDefault="00DE6800" w14:paraId="788214D6" w14:textId="77777777">
            <w:pPr>
              <w:autoSpaceDE w:val="0"/>
              <w:autoSpaceDN w:val="0"/>
              <w:adjustRightInd w:val="0"/>
              <w:contextualSpacing/>
              <w:rPr>
                <w:rFonts w:ascii="Arial" w:hAnsi="Arial" w:cs="Arial"/>
                <w:lang w:val="en-CA"/>
              </w:rPr>
            </w:pPr>
            <w:r w:rsidRPr="00474736">
              <w:rPr>
                <w:rFonts w:ascii="Arial" w:hAnsi="Arial" w:cs="Arial"/>
                <w:b/>
                <w:lang w:val="en-CA"/>
              </w:rPr>
              <w:t>Respond</w:t>
            </w:r>
            <w:r w:rsidRPr="00474736">
              <w:rPr>
                <w:rFonts w:ascii="Arial" w:hAnsi="Arial" w:cs="Arial"/>
                <w:lang w:val="en-CA"/>
              </w:rPr>
              <w:t xml:space="preserve"> to an individual patient’s health needs by advocating with the patient within and b</w:t>
            </w:r>
            <w:r w:rsidR="00474736">
              <w:rPr>
                <w:rFonts w:ascii="Arial" w:hAnsi="Arial" w:cs="Arial"/>
                <w:lang w:val="en-CA"/>
              </w:rPr>
              <w:t xml:space="preserve">eyond the clinical environment </w:t>
            </w:r>
            <w:r w:rsidRPr="00474736">
              <w:rPr>
                <w:rFonts w:ascii="Arial" w:hAnsi="Arial" w:cs="Arial"/>
                <w:lang w:val="en-CA"/>
              </w:rPr>
              <w:t>3</w:t>
            </w:r>
          </w:p>
          <w:p w:rsidR="00474736" w:rsidP="00DE6800" w:rsidRDefault="00474736" w14:paraId="31665772" w14:textId="77777777">
            <w:pPr>
              <w:autoSpaceDE w:val="0"/>
              <w:autoSpaceDN w:val="0"/>
              <w:adjustRightInd w:val="0"/>
              <w:contextualSpacing/>
              <w:rPr>
                <w:rFonts w:ascii="Arial" w:hAnsi="Arial" w:cs="Arial"/>
                <w:lang w:val="en-CA"/>
              </w:rPr>
            </w:pPr>
          </w:p>
          <w:p w:rsidR="00DE6800" w:rsidP="00DE6800" w:rsidRDefault="00DE6800" w14:paraId="3E357413" w14:textId="77777777">
            <w:pPr>
              <w:autoSpaceDE w:val="0"/>
              <w:autoSpaceDN w:val="0"/>
              <w:adjustRightInd w:val="0"/>
              <w:contextualSpacing/>
              <w:rPr>
                <w:rFonts w:ascii="Arial" w:hAnsi="Arial" w:cs="Arial"/>
                <w:b/>
                <w:lang w:val="en-CA"/>
              </w:rPr>
            </w:pPr>
            <w:r w:rsidRPr="00474736">
              <w:rPr>
                <w:rFonts w:ascii="Arial" w:hAnsi="Arial" w:cs="Arial"/>
                <w:b/>
                <w:lang w:val="en-CA"/>
              </w:rPr>
              <w:t>Respond</w:t>
            </w:r>
            <w:r w:rsidRPr="00474736">
              <w:rPr>
                <w:rFonts w:ascii="Arial" w:hAnsi="Arial" w:cs="Arial"/>
                <w:lang w:val="en-CA"/>
              </w:rPr>
              <w:t xml:space="preserve"> to the needs of the communities or populations by advocating for system-level change in a socially accountable manner</w:t>
            </w:r>
            <w:r w:rsidRPr="00DE6800">
              <w:rPr>
                <w:rFonts w:ascii="Arial" w:hAnsi="Arial" w:cs="Arial"/>
                <w:b/>
                <w:lang w:val="en-CA"/>
              </w:rPr>
              <w:t xml:space="preserve">  </w:t>
            </w:r>
          </w:p>
          <w:p w:rsidRPr="00DE6800" w:rsidR="00226DE1" w:rsidP="00DE6800" w:rsidRDefault="00226DE1" w14:paraId="23B2D791" w14:textId="77777777">
            <w:pPr>
              <w:autoSpaceDE w:val="0"/>
              <w:autoSpaceDN w:val="0"/>
              <w:adjustRightInd w:val="0"/>
              <w:contextualSpacing/>
              <w:rPr>
                <w:rFonts w:ascii="Arial" w:hAnsi="Arial" w:cs="Arial"/>
                <w:b/>
                <w:lang w:val="en-CA"/>
              </w:rPr>
            </w:pPr>
          </w:p>
        </w:tc>
      </w:tr>
      <w:tr w:rsidRPr="00DE6800" w:rsidR="00474736" w:rsidTr="00226DE1" w14:paraId="6D0DC8D4" w14:textId="77777777">
        <w:trPr>
          <w:trHeight w:val="1544"/>
        </w:trPr>
        <w:tc>
          <w:tcPr>
            <w:tcW w:w="3330" w:type="dxa"/>
            <w:tcBorders>
              <w:top w:val="single" w:color="auto" w:sz="4" w:space="0"/>
              <w:bottom w:val="nil"/>
            </w:tcBorders>
            <w:shd w:val="clear" w:color="auto" w:fill="F2F2F2" w:themeFill="background1" w:themeFillShade="F2"/>
          </w:tcPr>
          <w:p w:rsidR="00226DE1" w:rsidP="00474736" w:rsidRDefault="00226DE1" w14:paraId="1091FADB" w14:textId="77777777">
            <w:pPr>
              <w:autoSpaceDE w:val="0"/>
              <w:autoSpaceDN w:val="0"/>
              <w:adjustRightInd w:val="0"/>
              <w:rPr>
                <w:rFonts w:ascii="Arial" w:hAnsi="Arial" w:cs="Arial"/>
                <w:b/>
                <w:sz w:val="24"/>
                <w:szCs w:val="24"/>
              </w:rPr>
            </w:pPr>
          </w:p>
          <w:p w:rsidRPr="00DE6800" w:rsidR="00474736" w:rsidP="00474736" w:rsidRDefault="00474736" w14:paraId="4B514F8B" w14:textId="77777777">
            <w:pPr>
              <w:autoSpaceDE w:val="0"/>
              <w:autoSpaceDN w:val="0"/>
              <w:adjustRightInd w:val="0"/>
              <w:rPr>
                <w:rFonts w:ascii="Arial" w:hAnsi="Arial" w:cs="Arial"/>
                <w:b/>
              </w:rPr>
            </w:pPr>
            <w:r w:rsidRPr="00A02DBE">
              <w:rPr>
                <w:rFonts w:ascii="Arial" w:hAnsi="Arial" w:cs="Arial"/>
                <w:b/>
                <w:sz w:val="24"/>
                <w:szCs w:val="24"/>
              </w:rPr>
              <w:t>Scholar</w:t>
            </w:r>
          </w:p>
        </w:tc>
        <w:tc>
          <w:tcPr>
            <w:tcW w:w="6292" w:type="dxa"/>
            <w:tcBorders>
              <w:bottom w:val="nil"/>
            </w:tcBorders>
            <w:shd w:val="clear" w:color="auto" w:fill="F2F2F2" w:themeFill="background1" w:themeFillShade="F2"/>
          </w:tcPr>
          <w:p w:rsidR="00226DE1" w:rsidP="00474736" w:rsidRDefault="00226DE1" w14:paraId="096552E1" w14:textId="77777777">
            <w:pPr>
              <w:rPr>
                <w:rFonts w:ascii="Arial" w:hAnsi="Arial" w:cs="Arial"/>
                <w:b/>
              </w:rPr>
            </w:pPr>
          </w:p>
          <w:p w:rsidRPr="00474736" w:rsidR="00474736" w:rsidP="00474736" w:rsidRDefault="00474736" w14:paraId="0F292AE1" w14:textId="77777777">
            <w:pPr>
              <w:rPr>
                <w:rFonts w:ascii="Arial" w:hAnsi="Arial" w:cs="Arial"/>
              </w:rPr>
            </w:pPr>
            <w:r w:rsidRPr="00474736">
              <w:rPr>
                <w:rFonts w:ascii="Arial" w:hAnsi="Arial" w:cs="Arial"/>
                <w:b/>
              </w:rPr>
              <w:t>Engage</w:t>
            </w:r>
            <w:r w:rsidRPr="00474736">
              <w:rPr>
                <w:rFonts w:ascii="Arial" w:hAnsi="Arial" w:cs="Arial"/>
              </w:rPr>
              <w:t xml:space="preserve"> in self-directed learning within chiropractic, their own specialty and general health field</w:t>
            </w:r>
          </w:p>
          <w:p w:rsidR="00474736" w:rsidP="00474736" w:rsidRDefault="00474736" w14:paraId="395EA280" w14:textId="77777777">
            <w:pPr>
              <w:autoSpaceDE w:val="0"/>
              <w:autoSpaceDN w:val="0"/>
              <w:adjustRightInd w:val="0"/>
              <w:rPr>
                <w:rFonts w:ascii="Arial" w:hAnsi="Arial" w:cs="Arial"/>
              </w:rPr>
            </w:pPr>
          </w:p>
          <w:p w:rsidR="00474736" w:rsidP="00474736" w:rsidRDefault="00474736" w14:paraId="7E8CDB24" w14:textId="77777777">
            <w:pPr>
              <w:autoSpaceDE w:val="0"/>
              <w:autoSpaceDN w:val="0"/>
              <w:adjustRightInd w:val="0"/>
              <w:rPr>
                <w:rFonts w:ascii="Arial" w:hAnsi="Arial" w:cs="Arial"/>
              </w:rPr>
            </w:pPr>
            <w:r w:rsidRPr="00474736">
              <w:rPr>
                <w:rFonts w:ascii="Arial" w:hAnsi="Arial" w:cs="Arial"/>
                <w:b/>
              </w:rPr>
              <w:t>Lead</w:t>
            </w:r>
            <w:r w:rsidRPr="00474736">
              <w:rPr>
                <w:rFonts w:ascii="Arial" w:hAnsi="Arial" w:cs="Arial"/>
              </w:rPr>
              <w:t xml:space="preserve"> in the creation, critical appraisal, dissemination, application and translation of knowledge and practice</w:t>
            </w:r>
          </w:p>
          <w:p w:rsidRPr="00DE6800" w:rsidR="00226DE1" w:rsidP="00474736" w:rsidRDefault="00226DE1" w14:paraId="7CC001B0" w14:textId="77777777">
            <w:pPr>
              <w:autoSpaceDE w:val="0"/>
              <w:autoSpaceDN w:val="0"/>
              <w:adjustRightInd w:val="0"/>
              <w:rPr>
                <w:rFonts w:ascii="Arial" w:hAnsi="Arial" w:cs="Arial"/>
              </w:rPr>
            </w:pPr>
          </w:p>
        </w:tc>
      </w:tr>
      <w:tr w:rsidRPr="00DE6800" w:rsidR="00474736" w:rsidTr="00474736" w14:paraId="28CA4888" w14:textId="77777777">
        <w:trPr>
          <w:trHeight w:val="2113"/>
        </w:trPr>
        <w:tc>
          <w:tcPr>
            <w:tcW w:w="3330" w:type="dxa"/>
            <w:tcBorders>
              <w:top w:val="single" w:color="auto" w:sz="4" w:space="0"/>
              <w:bottom w:val="single" w:color="auto" w:sz="4" w:space="0"/>
            </w:tcBorders>
          </w:tcPr>
          <w:p w:rsidR="00226DE1" w:rsidP="00474736" w:rsidRDefault="00226DE1" w14:paraId="44DE4BA6" w14:textId="77777777">
            <w:pPr>
              <w:rPr>
                <w:rFonts w:ascii="Arial" w:hAnsi="Arial" w:cs="Arial"/>
                <w:b/>
                <w:sz w:val="24"/>
                <w:szCs w:val="24"/>
              </w:rPr>
            </w:pPr>
          </w:p>
          <w:p w:rsidRPr="00DE6800" w:rsidR="00474736" w:rsidP="00474736" w:rsidRDefault="00474736" w14:paraId="1F090908" w14:textId="77777777">
            <w:pPr>
              <w:rPr>
                <w:rFonts w:ascii="Arial" w:hAnsi="Arial" w:cs="Arial"/>
                <w:b/>
                <w:sz w:val="24"/>
                <w:szCs w:val="24"/>
              </w:rPr>
            </w:pPr>
            <w:r w:rsidRPr="00DE6800">
              <w:rPr>
                <w:rFonts w:ascii="Arial" w:hAnsi="Arial" w:cs="Arial"/>
                <w:b/>
                <w:sz w:val="24"/>
                <w:szCs w:val="24"/>
              </w:rPr>
              <w:t>Professional</w:t>
            </w:r>
          </w:p>
          <w:p w:rsidRPr="00DE6800" w:rsidR="00474736" w:rsidP="00474736" w:rsidRDefault="00474736" w14:paraId="38AC36B2" w14:textId="77777777">
            <w:pPr>
              <w:rPr>
                <w:rFonts w:ascii="Arial" w:hAnsi="Arial" w:cs="Arial"/>
                <w:b/>
                <w:sz w:val="24"/>
                <w:szCs w:val="24"/>
              </w:rPr>
            </w:pPr>
          </w:p>
        </w:tc>
        <w:tc>
          <w:tcPr>
            <w:tcW w:w="6292" w:type="dxa"/>
            <w:tcBorders>
              <w:top w:val="single" w:color="auto" w:sz="4" w:space="0"/>
              <w:bottom w:val="single" w:color="auto" w:sz="4" w:space="0"/>
            </w:tcBorders>
          </w:tcPr>
          <w:p w:rsidR="00226DE1" w:rsidP="00474736" w:rsidRDefault="00226DE1" w14:paraId="41BB2CBF" w14:textId="77777777">
            <w:pPr>
              <w:autoSpaceDE w:val="0"/>
              <w:autoSpaceDN w:val="0"/>
              <w:adjustRightInd w:val="0"/>
              <w:contextualSpacing/>
              <w:rPr>
                <w:rFonts w:ascii="Arial" w:hAnsi="Arial" w:cs="Arial"/>
                <w:b/>
                <w:lang w:val="en-CA"/>
              </w:rPr>
            </w:pPr>
          </w:p>
          <w:p w:rsidRPr="00DE6800" w:rsidR="00474736" w:rsidP="00474736" w:rsidRDefault="00474736" w14:paraId="44B06C4F" w14:textId="77777777">
            <w:pPr>
              <w:autoSpaceDE w:val="0"/>
              <w:autoSpaceDN w:val="0"/>
              <w:adjustRightInd w:val="0"/>
              <w:contextualSpacing/>
              <w:rPr>
                <w:rFonts w:ascii="Arial" w:hAnsi="Arial" w:cs="Arial"/>
                <w:b/>
                <w:lang w:val="en-CA"/>
              </w:rPr>
            </w:pPr>
            <w:r w:rsidRPr="00DE6800">
              <w:rPr>
                <w:rFonts w:ascii="Arial" w:hAnsi="Arial" w:cs="Arial"/>
                <w:b/>
                <w:lang w:val="en-CA"/>
              </w:rPr>
              <w:t xml:space="preserve">Demonstrate </w:t>
            </w:r>
            <w:r w:rsidRPr="00474736">
              <w:rPr>
                <w:rFonts w:ascii="Arial" w:hAnsi="Arial" w:cs="Arial"/>
                <w:lang w:val="en-CA"/>
              </w:rPr>
              <w:t>a commitment to personal health, well-being and professional performance to foster optimal patient care</w:t>
            </w:r>
          </w:p>
          <w:p w:rsidRPr="00DE6800" w:rsidR="00474736" w:rsidP="00474736" w:rsidRDefault="00474736" w14:paraId="3F37F322" w14:textId="77777777">
            <w:pPr>
              <w:autoSpaceDE w:val="0"/>
              <w:autoSpaceDN w:val="0"/>
              <w:adjustRightInd w:val="0"/>
              <w:contextualSpacing/>
              <w:rPr>
                <w:rFonts w:ascii="Arial" w:hAnsi="Arial" w:cs="Arial"/>
                <w:b/>
                <w:lang w:val="en-CA"/>
              </w:rPr>
            </w:pPr>
          </w:p>
          <w:p w:rsidRPr="00DE6800" w:rsidR="00474736" w:rsidP="00474736" w:rsidRDefault="00474736" w14:paraId="6077306C" w14:textId="77777777">
            <w:pPr>
              <w:autoSpaceDE w:val="0"/>
              <w:autoSpaceDN w:val="0"/>
              <w:adjustRightInd w:val="0"/>
              <w:contextualSpacing/>
              <w:rPr>
                <w:rFonts w:ascii="Arial" w:hAnsi="Arial" w:cs="Arial"/>
                <w:b/>
                <w:lang w:val="en-CA"/>
              </w:rPr>
            </w:pPr>
            <w:r w:rsidRPr="00DE6800">
              <w:rPr>
                <w:rFonts w:ascii="Arial" w:hAnsi="Arial" w:cs="Arial"/>
                <w:b/>
                <w:lang w:val="en-CA"/>
              </w:rPr>
              <w:t xml:space="preserve">Demonstrate </w:t>
            </w:r>
            <w:r w:rsidRPr="00474736">
              <w:rPr>
                <w:rFonts w:ascii="Arial" w:hAnsi="Arial" w:cs="Arial"/>
                <w:lang w:val="en-CA"/>
              </w:rPr>
              <w:t>a commitment to a culture of patient safety and quality improvement</w:t>
            </w:r>
          </w:p>
          <w:p w:rsidRPr="00DE6800" w:rsidR="00474736" w:rsidP="00474736" w:rsidRDefault="00474736" w14:paraId="57898D9A" w14:textId="77777777">
            <w:pPr>
              <w:autoSpaceDE w:val="0"/>
              <w:autoSpaceDN w:val="0"/>
              <w:adjustRightInd w:val="0"/>
              <w:contextualSpacing/>
              <w:rPr>
                <w:rFonts w:ascii="Arial" w:hAnsi="Arial" w:cs="Arial"/>
                <w:b/>
                <w:lang w:val="en-CA"/>
              </w:rPr>
            </w:pPr>
          </w:p>
          <w:p w:rsidR="00474736" w:rsidP="00474736" w:rsidRDefault="00474736" w14:paraId="530A3C23" w14:textId="77777777">
            <w:pPr>
              <w:autoSpaceDE w:val="0"/>
              <w:autoSpaceDN w:val="0"/>
              <w:adjustRightInd w:val="0"/>
              <w:contextualSpacing/>
              <w:rPr>
                <w:rFonts w:ascii="Arial" w:hAnsi="Arial" w:cs="Arial"/>
                <w:lang w:val="en-CA"/>
              </w:rPr>
            </w:pPr>
            <w:r>
              <w:rPr>
                <w:rFonts w:ascii="Arial" w:hAnsi="Arial" w:cs="Arial"/>
                <w:b/>
                <w:lang w:val="en-CA"/>
              </w:rPr>
              <w:t xml:space="preserve">Exhibit </w:t>
            </w:r>
            <w:r w:rsidRPr="00474736">
              <w:rPr>
                <w:rFonts w:ascii="Arial" w:hAnsi="Arial" w:cs="Arial"/>
                <w:lang w:val="en-CA"/>
              </w:rPr>
              <w:t>appropriate professional behaviours and relationships in all aspects of daily encounters</w:t>
            </w:r>
          </w:p>
          <w:p w:rsidRPr="00DE6800" w:rsidR="00226DE1" w:rsidP="00474736" w:rsidRDefault="00226DE1" w14:paraId="4AB1F9D5" w14:textId="77777777">
            <w:pPr>
              <w:autoSpaceDE w:val="0"/>
              <w:autoSpaceDN w:val="0"/>
              <w:adjustRightInd w:val="0"/>
              <w:contextualSpacing/>
              <w:rPr>
                <w:rFonts w:ascii="Arial" w:hAnsi="Arial" w:cs="Arial"/>
                <w:b/>
                <w:lang w:val="en-CA"/>
              </w:rPr>
            </w:pPr>
          </w:p>
        </w:tc>
      </w:tr>
      <w:tr w:rsidRPr="00DE6800" w:rsidR="00474736" w:rsidTr="00474736" w14:paraId="7E727CA7" w14:textId="77777777">
        <w:trPr>
          <w:trHeight w:val="2113"/>
        </w:trPr>
        <w:tc>
          <w:tcPr>
            <w:tcW w:w="3330" w:type="dxa"/>
            <w:tcBorders>
              <w:top w:val="single" w:color="auto" w:sz="4" w:space="0"/>
              <w:bottom w:val="single" w:color="auto" w:sz="4" w:space="0"/>
            </w:tcBorders>
            <w:shd w:val="clear" w:color="auto" w:fill="F2F2F2" w:themeFill="background1" w:themeFillShade="F2"/>
          </w:tcPr>
          <w:p w:rsidRPr="00DE6800" w:rsidR="00474736" w:rsidP="00474736" w:rsidRDefault="00474736" w14:paraId="734D4F50" w14:textId="77777777">
            <w:pPr>
              <w:autoSpaceDE w:val="0"/>
              <w:autoSpaceDN w:val="0"/>
              <w:adjustRightInd w:val="0"/>
              <w:rPr>
                <w:rFonts w:ascii="Arial" w:hAnsi="Arial" w:cs="Arial"/>
                <w:b/>
              </w:rPr>
            </w:pPr>
          </w:p>
          <w:p w:rsidRPr="00DE6800" w:rsidR="00474736" w:rsidP="00474736" w:rsidRDefault="00474736" w14:paraId="77E89BF5" w14:textId="77777777">
            <w:pPr>
              <w:autoSpaceDE w:val="0"/>
              <w:autoSpaceDN w:val="0"/>
              <w:adjustRightInd w:val="0"/>
              <w:rPr>
                <w:rFonts w:ascii="Arial" w:hAnsi="Arial" w:cs="Arial"/>
                <w:b/>
              </w:rPr>
            </w:pPr>
            <w:r w:rsidRPr="00796583">
              <w:rPr>
                <w:rFonts w:ascii="Arial" w:hAnsi="Arial" w:cs="Arial"/>
                <w:b/>
                <w:sz w:val="24"/>
                <w:szCs w:val="24"/>
              </w:rPr>
              <w:t>Leader</w:t>
            </w:r>
          </w:p>
        </w:tc>
        <w:tc>
          <w:tcPr>
            <w:tcW w:w="6292" w:type="dxa"/>
            <w:tcBorders>
              <w:top w:val="single" w:color="auto" w:sz="4" w:space="0"/>
              <w:bottom w:val="single" w:color="auto" w:sz="4" w:space="0"/>
            </w:tcBorders>
            <w:shd w:val="clear" w:color="auto" w:fill="F2F2F2" w:themeFill="background1" w:themeFillShade="F2"/>
          </w:tcPr>
          <w:p w:rsidR="00226DE1" w:rsidP="00474736" w:rsidRDefault="00226DE1" w14:paraId="31B3F56C" w14:textId="77777777">
            <w:pPr>
              <w:rPr>
                <w:rFonts w:ascii="Arial" w:hAnsi="Arial" w:cs="Arial"/>
                <w:b/>
              </w:rPr>
            </w:pPr>
          </w:p>
          <w:p w:rsidRPr="00474736" w:rsidR="00474736" w:rsidP="00474736" w:rsidRDefault="00474736" w14:paraId="5FDB0DF8" w14:textId="77777777">
            <w:pPr>
              <w:rPr>
                <w:rFonts w:ascii="Arial" w:hAnsi="Arial" w:cs="Arial"/>
              </w:rPr>
            </w:pPr>
            <w:r w:rsidRPr="00474736">
              <w:rPr>
                <w:rFonts w:ascii="Arial" w:hAnsi="Arial" w:cs="Arial"/>
                <w:b/>
              </w:rPr>
              <w:t>Manage</w:t>
            </w:r>
            <w:r w:rsidRPr="00474736">
              <w:rPr>
                <w:rFonts w:ascii="Arial" w:hAnsi="Arial" w:cs="Arial"/>
              </w:rPr>
              <w:t xml:space="preserve"> their practice and career</w:t>
            </w:r>
          </w:p>
          <w:p w:rsidRPr="00474736" w:rsidR="00474736" w:rsidP="00474736" w:rsidRDefault="00474736" w14:paraId="71B3C5D9" w14:textId="77777777">
            <w:pPr>
              <w:rPr>
                <w:rFonts w:ascii="Arial" w:hAnsi="Arial" w:cs="Arial"/>
              </w:rPr>
            </w:pPr>
          </w:p>
          <w:p w:rsidRPr="00474736" w:rsidR="00474736" w:rsidP="00474736" w:rsidRDefault="00474736" w14:paraId="18B9FF1C" w14:textId="77777777">
            <w:pPr>
              <w:rPr>
                <w:rFonts w:ascii="Arial" w:hAnsi="Arial" w:cs="Arial"/>
              </w:rPr>
            </w:pPr>
            <w:r w:rsidRPr="00474736">
              <w:rPr>
                <w:rFonts w:ascii="Arial" w:hAnsi="Arial" w:cs="Arial"/>
                <w:b/>
              </w:rPr>
              <w:t>Contribute</w:t>
            </w:r>
            <w:r w:rsidRPr="00474736">
              <w:rPr>
                <w:rFonts w:ascii="Arial" w:hAnsi="Arial" w:cs="Arial"/>
              </w:rPr>
              <w:t xml:space="preserve"> to optimal health care delivery</w:t>
            </w:r>
          </w:p>
          <w:p w:rsidRPr="00474736" w:rsidR="00474736" w:rsidP="00474736" w:rsidRDefault="00474736" w14:paraId="327C9097" w14:textId="77777777">
            <w:pPr>
              <w:rPr>
                <w:rFonts w:ascii="Arial" w:hAnsi="Arial" w:cs="Arial"/>
              </w:rPr>
            </w:pPr>
          </w:p>
          <w:p w:rsidRPr="00474736" w:rsidR="00474736" w:rsidP="00474736" w:rsidRDefault="00474736" w14:paraId="6FC3CC44" w14:textId="77777777">
            <w:pPr>
              <w:rPr>
                <w:rFonts w:ascii="Arial" w:hAnsi="Arial" w:cs="Arial"/>
              </w:rPr>
            </w:pPr>
            <w:r w:rsidRPr="00474736">
              <w:rPr>
                <w:rFonts w:ascii="Arial" w:hAnsi="Arial" w:cs="Arial"/>
                <w:b/>
              </w:rPr>
              <w:t>Recognize</w:t>
            </w:r>
            <w:r w:rsidRPr="00474736">
              <w:rPr>
                <w:rFonts w:ascii="Arial" w:hAnsi="Arial" w:cs="Arial"/>
              </w:rPr>
              <w:t xml:space="preserve"> their specialty's governing structure and standards  </w:t>
            </w:r>
          </w:p>
          <w:p w:rsidRPr="00474736" w:rsidR="00474736" w:rsidP="00474736" w:rsidRDefault="00474736" w14:paraId="45803D9F" w14:textId="77777777">
            <w:pPr>
              <w:rPr>
                <w:rFonts w:ascii="Arial" w:hAnsi="Arial" w:cs="Arial"/>
              </w:rPr>
            </w:pPr>
          </w:p>
          <w:p w:rsidR="00474736" w:rsidP="00474736" w:rsidRDefault="00474736" w14:paraId="63C8CC69" w14:textId="77777777">
            <w:pPr>
              <w:autoSpaceDE w:val="0"/>
              <w:autoSpaceDN w:val="0"/>
              <w:adjustRightInd w:val="0"/>
              <w:rPr>
                <w:rFonts w:ascii="Arial" w:hAnsi="Arial" w:cs="Arial"/>
              </w:rPr>
            </w:pPr>
            <w:r w:rsidRPr="00474736">
              <w:rPr>
                <w:rFonts w:ascii="Arial" w:hAnsi="Arial" w:cs="Arial"/>
                <w:b/>
              </w:rPr>
              <w:t>Advocate</w:t>
            </w:r>
            <w:r w:rsidRPr="00474736">
              <w:rPr>
                <w:rFonts w:ascii="Arial" w:hAnsi="Arial" w:cs="Arial"/>
              </w:rPr>
              <w:t xml:space="preserve"> for inclusivity in practice and different environments</w:t>
            </w:r>
          </w:p>
          <w:p w:rsidRPr="00DE6800" w:rsidR="00226DE1" w:rsidP="00474736" w:rsidRDefault="00226DE1" w14:paraId="2956B535" w14:textId="77777777">
            <w:pPr>
              <w:autoSpaceDE w:val="0"/>
              <w:autoSpaceDN w:val="0"/>
              <w:adjustRightInd w:val="0"/>
              <w:rPr>
                <w:rFonts w:ascii="Arial" w:hAnsi="Arial" w:cs="Arial"/>
              </w:rPr>
            </w:pPr>
          </w:p>
        </w:tc>
      </w:tr>
    </w:tbl>
    <w:p w:rsidRPr="00887752" w:rsidR="00887752" w:rsidP="00887752" w:rsidRDefault="00887752" w14:paraId="09252109" w14:textId="77777777">
      <w:pPr>
        <w:rPr>
          <w:rFonts w:ascii="Arial" w:hAnsi="Arial" w:cs="Arial"/>
          <w:b/>
          <w:lang w:val="en-CA"/>
        </w:rPr>
      </w:pPr>
      <w:r w:rsidRPr="00887752">
        <w:rPr>
          <w:rFonts w:ascii="Arial" w:hAnsi="Arial" w:cs="Arial"/>
          <w:b/>
          <w:lang w:val="en-CA"/>
        </w:rPr>
        <w:lastRenderedPageBreak/>
        <w:t xml:space="preserve">Applicant Essays </w:t>
      </w:r>
    </w:p>
    <w:p w:rsidRPr="000E09D0" w:rsidR="000E09D0" w:rsidP="000E09D0" w:rsidRDefault="000E09D0" w14:paraId="7AE40029" w14:textId="5B791EF7">
      <w:pPr>
        <w:numPr>
          <w:ilvl w:val="0"/>
          <w:numId w:val="2"/>
        </w:numPr>
        <w:rPr>
          <w:rFonts w:ascii="Arial" w:hAnsi="Arial" w:cs="Arial"/>
        </w:rPr>
      </w:pPr>
      <w:r w:rsidRPr="000E09D0">
        <w:rPr>
          <w:rStyle w:val="normaltextrun"/>
          <w:rFonts w:ascii="Arial" w:hAnsi="Arial" w:cs="Arial"/>
        </w:rPr>
        <w:t xml:space="preserve">Technology is evolving at a rapid pace. What is your opinion on the role of technology in clinical practice? </w:t>
      </w:r>
      <w:r w:rsidRPr="000E09D0">
        <w:rPr>
          <w:rFonts w:ascii="Arial" w:hAnsi="Arial" w:cs="Arial"/>
          <w:lang w:val="en-CA"/>
        </w:rPr>
        <w:t>(</w:t>
      </w:r>
      <w:r w:rsidRPr="000E09D0">
        <w:rPr>
          <w:rFonts w:ascii="Arial" w:hAnsi="Arial" w:cs="Arial"/>
          <w:i/>
          <w:lang w:val="en-CA"/>
        </w:rPr>
        <w:t>Max 250 words)</w:t>
      </w:r>
    </w:p>
    <w:p w:rsidR="00561FFB" w:rsidP="00561FFB" w:rsidRDefault="00561FFB" w14:paraId="3C3C2E4D" w14:textId="77777777">
      <w:pPr>
        <w:framePr w:w="8898" w:h="6229" w:hSpace="180" w:wrap="around" w:hAnchor="page" w:vAnchor="text" w:x="1891" w:y="314"/>
        <w:pBdr>
          <w:top w:val="single" w:color="auto" w:sz="6" w:space="1"/>
          <w:left w:val="single" w:color="auto" w:sz="6" w:space="1"/>
          <w:bottom w:val="single" w:color="auto" w:sz="6" w:space="1"/>
          <w:right w:val="single" w:color="auto" w:sz="6" w:space="1"/>
        </w:pBdr>
      </w:pPr>
    </w:p>
    <w:p w:rsidR="00561FFB" w:rsidP="78E4398B" w:rsidRDefault="00561FFB" w14:paraId="6BC9086D" w14:textId="77777777" w14:noSpellErr="1">
      <w:pPr>
        <w:framePr w:w="8898" w:h="6229" w:hSpace="180" w:wrap="around" w:hAnchor="page" w:vAnchor="text" w:x="1891" w:y="314"/>
        <w:pBdr>
          <w:top w:val="single" w:color="FF000000" w:sz="6" w:space="1"/>
          <w:left w:val="single" w:color="FF000000" w:sz="6" w:space="1"/>
          <w:bottom w:val="single" w:color="FF000000" w:sz="6" w:space="1"/>
          <w:right w:val="single" w:color="FF000000" w:sz="6" w:space="1"/>
        </w:pBdr>
      </w:pPr>
    </w:p>
    <w:p w:rsidR="78E4398B" w:rsidP="78E4398B" w:rsidRDefault="78E4398B" w14:paraId="11A340E4" w14:textId="542B7936">
      <w:pPr>
        <w:pStyle w:val="Normal"/>
        <w:pBdr>
          <w:top w:val="single" w:color="FF000000" w:sz="6" w:space="1"/>
          <w:left w:val="single" w:color="FF000000" w:sz="6" w:space="1"/>
          <w:bottom w:val="single" w:color="FF000000" w:sz="6" w:space="1"/>
          <w:right w:val="single" w:color="FF000000" w:sz="6" w:space="1"/>
        </w:pBdr>
      </w:pPr>
    </w:p>
    <w:p w:rsidR="78E4398B" w:rsidP="70F8FC48" w:rsidRDefault="78E4398B" w14:paraId="7DEF856E" w14:textId="31C52D43">
      <w:pPr>
        <w:pStyle w:val="Normal"/>
        <w:pBdr>
          <w:top w:val="single" w:color="000000" w:sz="6" w:space="1"/>
          <w:left w:val="single" w:color="000000" w:sz="6" w:space="1"/>
          <w:bottom w:val="single" w:color="000000" w:sz="6" w:space="1"/>
          <w:right w:val="single" w:color="000000" w:sz="6" w:space="1"/>
        </w:pBdr>
      </w:pPr>
    </w:p>
    <w:p w:rsidR="78E4398B" w:rsidP="78E4398B" w:rsidRDefault="78E4398B" w14:paraId="7D5509FF" w14:textId="6E2D85F3">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32F297B1" w14:textId="0224F7C9">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23EC9DF5" w14:textId="171D9C81">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7CC101C1" w14:textId="6C503546">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124421FB" w14:textId="1E5987B1">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39CA7502" w14:textId="59DEAB54">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053146EF" w14:textId="794E5A5E">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7D236369" w14:textId="7A8BA849">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48BE85B5" w14:textId="02CD776C">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50FD0646" w14:textId="280BFAE1">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08D1BEAA" w14:textId="16C069E1">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1CC3193D" w14:textId="020CED41">
      <w:pPr>
        <w:pStyle w:val="Normal"/>
        <w:pBdr>
          <w:top w:val="single" w:color="FF000000" w:sz="6" w:space="1"/>
          <w:left w:val="single" w:color="FF000000" w:sz="6" w:space="1"/>
          <w:bottom w:val="single" w:color="FF000000" w:sz="6" w:space="1"/>
          <w:right w:val="single" w:color="FF000000" w:sz="6" w:space="1"/>
        </w:pBdr>
      </w:pPr>
    </w:p>
    <w:p w:rsidRPr="00887752" w:rsidR="00887752" w:rsidP="00887752" w:rsidRDefault="00887752" w14:paraId="1A55303E" w14:textId="77777777">
      <w:pPr>
        <w:rPr>
          <w:rFonts w:ascii="Arial" w:hAnsi="Arial" w:cs="Arial"/>
          <w:lang w:val="en-CA"/>
        </w:rPr>
      </w:pPr>
    </w:p>
    <w:p w:rsidRPr="00887752" w:rsidR="00887752" w:rsidP="00887752" w:rsidRDefault="00887752" w14:paraId="51286AB4" w14:textId="77777777">
      <w:pPr>
        <w:rPr>
          <w:rFonts w:ascii="Arial" w:hAnsi="Arial" w:cs="Arial"/>
          <w:lang w:val="en-CA"/>
        </w:rPr>
      </w:pPr>
    </w:p>
    <w:p w:rsidR="00887752" w:rsidP="00887752" w:rsidRDefault="00887752" w14:paraId="16924D5D" w14:textId="77777777">
      <w:pPr>
        <w:rPr>
          <w:rFonts w:ascii="Arial" w:hAnsi="Arial" w:cs="Arial"/>
          <w:lang w:val="en-CA"/>
        </w:rPr>
      </w:pPr>
    </w:p>
    <w:p w:rsidR="00561FFB" w:rsidP="00887752" w:rsidRDefault="00561FFB" w14:paraId="05AEB7B0" w14:textId="77777777">
      <w:pPr>
        <w:rPr>
          <w:rFonts w:ascii="Arial" w:hAnsi="Arial" w:cs="Arial"/>
          <w:lang w:val="en-CA"/>
        </w:rPr>
      </w:pPr>
    </w:p>
    <w:p w:rsidR="00561FFB" w:rsidP="00887752" w:rsidRDefault="00561FFB" w14:paraId="1AC998AE" w14:textId="77777777">
      <w:pPr>
        <w:rPr>
          <w:rFonts w:ascii="Arial" w:hAnsi="Arial" w:cs="Arial"/>
          <w:lang w:val="en-CA"/>
        </w:rPr>
      </w:pPr>
    </w:p>
    <w:p w:rsidR="00561FFB" w:rsidP="00887752" w:rsidRDefault="00561FFB" w14:paraId="42F31876" w14:textId="77777777">
      <w:pPr>
        <w:rPr>
          <w:rFonts w:ascii="Arial" w:hAnsi="Arial" w:cs="Arial"/>
          <w:lang w:val="en-CA"/>
        </w:rPr>
      </w:pPr>
    </w:p>
    <w:p w:rsidR="00561FFB" w:rsidP="00887752" w:rsidRDefault="00561FFB" w14:paraId="02FE4B20" w14:textId="77777777">
      <w:pPr>
        <w:rPr>
          <w:rFonts w:ascii="Arial" w:hAnsi="Arial" w:cs="Arial"/>
          <w:lang w:val="en-CA"/>
        </w:rPr>
      </w:pPr>
    </w:p>
    <w:p w:rsidR="00561FFB" w:rsidP="00887752" w:rsidRDefault="00561FFB" w14:paraId="7094BF72" w14:textId="77777777">
      <w:pPr>
        <w:rPr>
          <w:rFonts w:ascii="Arial" w:hAnsi="Arial" w:cs="Arial"/>
          <w:lang w:val="en-CA"/>
        </w:rPr>
      </w:pPr>
    </w:p>
    <w:p w:rsidR="00561FFB" w:rsidP="00887752" w:rsidRDefault="00561FFB" w14:paraId="15817ACB" w14:textId="77777777">
      <w:pPr>
        <w:rPr>
          <w:rFonts w:ascii="Arial" w:hAnsi="Arial" w:cs="Arial"/>
          <w:lang w:val="en-CA"/>
        </w:rPr>
      </w:pPr>
    </w:p>
    <w:p w:rsidR="00561FFB" w:rsidP="00887752" w:rsidRDefault="00561FFB" w14:paraId="23508A66" w14:textId="77777777">
      <w:pPr>
        <w:rPr>
          <w:rFonts w:ascii="Arial" w:hAnsi="Arial" w:cs="Arial"/>
          <w:lang w:val="en-CA"/>
        </w:rPr>
      </w:pPr>
    </w:p>
    <w:p w:rsidR="00561FFB" w:rsidP="00887752" w:rsidRDefault="00561FFB" w14:paraId="63DA3DEC" w14:textId="77777777">
      <w:pPr>
        <w:rPr>
          <w:rFonts w:ascii="Arial" w:hAnsi="Arial" w:cs="Arial"/>
          <w:lang w:val="en-CA"/>
        </w:rPr>
      </w:pPr>
    </w:p>
    <w:p w:rsidRPr="000E09D0" w:rsidR="000E09D0" w:rsidP="78E4398B" w:rsidRDefault="000E09D0" w14:paraId="7164950F" w14:noSpellErr="1" w14:textId="60B3BA62">
      <w:pPr>
        <w:pStyle w:val="ListParagraph"/>
        <w:ind w:left="0"/>
        <w:rPr>
          <w:rFonts w:ascii="Arial" w:hAnsi="Arial" w:cs="Arial"/>
          <w:lang w:val="en-CA"/>
        </w:rPr>
      </w:pPr>
    </w:p>
    <w:p w:rsidRPr="000E09D0" w:rsidR="000F1710" w:rsidP="000E09D0" w:rsidRDefault="000E09D0" w14:paraId="20A47CE8" w14:textId="77F39349">
      <w:pPr>
        <w:pStyle w:val="paragraph"/>
        <w:numPr>
          <w:ilvl w:val="0"/>
          <w:numId w:val="2"/>
        </w:numPr>
        <w:spacing w:before="0" w:beforeAutospacing="0" w:after="0" w:afterAutospacing="0"/>
        <w:textAlignment w:val="baseline"/>
        <w:rPr>
          <w:rFonts w:ascii="Arial" w:hAnsi="Arial" w:cs="Arial"/>
          <w:sz w:val="22"/>
          <w:szCs w:val="22"/>
        </w:rPr>
      </w:pPr>
      <w:r w:rsidRPr="000E09D0">
        <w:rPr>
          <w:rStyle w:val="normaltextrun"/>
          <w:rFonts w:ascii="Arial" w:hAnsi="Arial" w:cs="Arial"/>
          <w:sz w:val="22"/>
          <w:szCs w:val="22"/>
          <w:lang w:val="en-US"/>
        </w:rPr>
        <w:lastRenderedPageBreak/>
        <w:t>What role can the chiropractic profession play when managing complex patients?</w:t>
      </w:r>
      <w:r w:rsidRPr="000E09D0">
        <w:rPr>
          <w:rStyle w:val="eop"/>
          <w:rFonts w:ascii="Arial" w:hAnsi="Arial" w:cs="Arial"/>
          <w:sz w:val="22"/>
          <w:szCs w:val="22"/>
        </w:rPr>
        <w:t> </w:t>
      </w:r>
      <w:r w:rsidRPr="000E09D0" w:rsidR="00887752">
        <w:rPr>
          <w:rFonts w:ascii="Arial" w:hAnsi="Arial" w:cs="Arial"/>
          <w:sz w:val="22"/>
          <w:szCs w:val="22"/>
        </w:rPr>
        <w:t>(Max</w:t>
      </w:r>
      <w:r w:rsidRPr="000E09D0" w:rsidR="00887752">
        <w:rPr>
          <w:rFonts w:ascii="Arial" w:hAnsi="Arial" w:cs="Arial"/>
          <w:i/>
          <w:sz w:val="22"/>
          <w:szCs w:val="22"/>
        </w:rPr>
        <w:t xml:space="preserve"> 250 words</w:t>
      </w:r>
      <w:r w:rsidRPr="000E09D0" w:rsidR="00887752">
        <w:rPr>
          <w:rFonts w:ascii="Arial" w:hAnsi="Arial" w:cs="Arial"/>
          <w:sz w:val="22"/>
          <w:szCs w:val="22"/>
        </w:rPr>
        <w:t>)</w:t>
      </w:r>
    </w:p>
    <w:p w:rsidRPr="00F10237" w:rsidR="00F10237" w:rsidP="00F10237" w:rsidRDefault="00F10237" w14:paraId="6158A493" w14:textId="77777777">
      <w:pPr>
        <w:ind w:left="360"/>
        <w:rPr>
          <w:rFonts w:ascii="Arial" w:hAnsi="Arial" w:cs="Arial"/>
          <w:lang w:val="en-CA"/>
        </w:rPr>
      </w:pPr>
    </w:p>
    <w:p w:rsidR="00332642" w:rsidP="00332642" w:rsidRDefault="00332642" w14:paraId="20AE8282" w14:textId="77777777">
      <w:pPr>
        <w:framePr w:w="8898" w:h="6229" w:hSpace="180" w:wrap="around" w:hAnchor="page" w:vAnchor="text" w:x="1891" w:y="1"/>
        <w:pBdr>
          <w:top w:val="single" w:color="auto" w:sz="6" w:space="1"/>
          <w:left w:val="single" w:color="auto" w:sz="6" w:space="1"/>
          <w:bottom w:val="single" w:color="auto" w:sz="6" w:space="1"/>
          <w:right w:val="single" w:color="auto" w:sz="6" w:space="1"/>
        </w:pBdr>
      </w:pPr>
    </w:p>
    <w:p w:rsidR="00332642" w:rsidP="78E4398B" w:rsidRDefault="00332642" w14:paraId="61D1664E" w14:textId="77777777" w14:noSpellErr="1">
      <w:pPr>
        <w:framePr w:w="8898" w:h="6229" w:hSpace="180" w:wrap="around" w:hAnchor="page" w:vAnchor="text" w:x="1891" w:y="1"/>
        <w:pBdr>
          <w:top w:val="single" w:color="FF000000" w:sz="6" w:space="1"/>
          <w:left w:val="single" w:color="FF000000" w:sz="6" w:space="1"/>
          <w:bottom w:val="single" w:color="FF000000" w:sz="6" w:space="1"/>
          <w:right w:val="single" w:color="FF000000" w:sz="6" w:space="1"/>
        </w:pBdr>
      </w:pPr>
    </w:p>
    <w:p w:rsidR="78E4398B" w:rsidP="78E4398B" w:rsidRDefault="78E4398B" w14:paraId="1600D1DA" w14:textId="5049E425">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596E401B" w14:textId="6DC5F45A">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7DC56901" w14:textId="26B2B1D9">
      <w:pPr>
        <w:pStyle w:val="Normal"/>
        <w:pBdr>
          <w:top w:val="single" w:color="FF000000" w:sz="6" w:space="1"/>
          <w:left w:val="single" w:color="FF000000" w:sz="6" w:space="1"/>
          <w:bottom w:val="single" w:color="FF000000" w:sz="6" w:space="1"/>
          <w:right w:val="single" w:color="FF000000" w:sz="6" w:space="1"/>
        </w:pBdr>
      </w:pPr>
    </w:p>
    <w:p w:rsidR="78E4398B" w:rsidP="78E4398B" w:rsidRDefault="78E4398B" w14:paraId="3D0C3E8E" w14:textId="015A42D8">
      <w:pPr>
        <w:pStyle w:val="Normal"/>
        <w:pBdr>
          <w:top w:val="single" w:color="FF000000" w:sz="6" w:space="1"/>
          <w:left w:val="single" w:color="FF000000" w:sz="6" w:space="1"/>
          <w:bottom w:val="single" w:color="FF000000" w:sz="6" w:space="1"/>
          <w:right w:val="single" w:color="FF000000" w:sz="6" w:space="1"/>
        </w:pBdr>
      </w:pPr>
    </w:p>
    <w:p w:rsidR="002C0945" w:rsidRDefault="002C0945" w14:paraId="394E9734" w14:textId="77777777">
      <w:pPr>
        <w:rPr>
          <w:rFonts w:ascii="Arial" w:hAnsi="Arial" w:cs="Arial"/>
        </w:rPr>
      </w:pPr>
    </w:p>
    <w:p w:rsidR="002C0945" w:rsidRDefault="002C0945" w14:paraId="170B69B4" w14:textId="77777777">
      <w:pPr>
        <w:rPr>
          <w:rFonts w:ascii="Arial" w:hAnsi="Arial" w:cs="Arial"/>
        </w:rPr>
      </w:pPr>
    </w:p>
    <w:p w:rsidR="002C0945" w:rsidRDefault="002C0945" w14:paraId="2BE2E0A1" w14:textId="77777777">
      <w:pPr>
        <w:rPr>
          <w:rFonts w:ascii="Arial" w:hAnsi="Arial" w:cs="Arial"/>
        </w:rPr>
      </w:pPr>
    </w:p>
    <w:p w:rsidR="002C0945" w:rsidRDefault="002C0945" w14:paraId="39D049D8" w14:textId="77777777">
      <w:pPr>
        <w:rPr>
          <w:rFonts w:ascii="Arial" w:hAnsi="Arial" w:cs="Arial"/>
        </w:rPr>
      </w:pPr>
    </w:p>
    <w:p w:rsidR="002C0945" w:rsidRDefault="002C0945" w14:paraId="06ADB6A5" w14:textId="77777777">
      <w:pPr>
        <w:rPr>
          <w:rFonts w:ascii="Arial" w:hAnsi="Arial" w:cs="Arial"/>
        </w:rPr>
      </w:pPr>
    </w:p>
    <w:p w:rsidR="00887752" w:rsidP="78E4398B" w:rsidRDefault="00887752" w14:paraId="2128AB21" w14:noSpellErr="1" w14:textId="39E42865">
      <w:pPr>
        <w:pStyle w:val="Normal"/>
        <w:rPr>
          <w:rFonts w:ascii="Arial" w:hAnsi="Arial" w:cs="Arial"/>
        </w:rPr>
      </w:pPr>
    </w:p>
    <w:p w:rsidR="00887752" w:rsidP="00887752" w:rsidRDefault="00FA3280" w14:paraId="3039E37C" w14:textId="6E9E0575">
      <w:pPr>
        <w:pStyle w:val="ListParagraph"/>
        <w:numPr>
          <w:ilvl w:val="0"/>
          <w:numId w:val="2"/>
        </w:numPr>
        <w:rPr>
          <w:rFonts w:ascii="Arial" w:hAnsi="Arial" w:cs="Arial"/>
          <w:sz w:val="22"/>
          <w:szCs w:val="22"/>
        </w:rPr>
      </w:pPr>
      <w:r>
        <w:rPr>
          <w:rFonts w:ascii="Arial" w:hAnsi="Arial" w:cs="Arial"/>
          <w:sz w:val="22"/>
          <w:szCs w:val="22"/>
        </w:rPr>
        <w:lastRenderedPageBreak/>
        <w:t xml:space="preserve">From the </w:t>
      </w:r>
      <w:r w:rsidR="00133BC6">
        <w:rPr>
          <w:rFonts w:ascii="Arial" w:hAnsi="Arial" w:cs="Arial"/>
          <w:sz w:val="22"/>
          <w:szCs w:val="22"/>
        </w:rPr>
        <w:t xml:space="preserve">exit competency </w:t>
      </w:r>
      <w:r>
        <w:rPr>
          <w:rFonts w:ascii="Arial" w:hAnsi="Arial" w:cs="Arial"/>
          <w:sz w:val="22"/>
          <w:szCs w:val="22"/>
        </w:rPr>
        <w:t>list above, p</w:t>
      </w:r>
      <w:r w:rsidRPr="00887752" w:rsidR="00887752">
        <w:rPr>
          <w:rFonts w:ascii="Arial" w:hAnsi="Arial" w:cs="Arial"/>
          <w:sz w:val="22"/>
          <w:szCs w:val="22"/>
        </w:rPr>
        <w:t xml:space="preserve">lease identify </w:t>
      </w:r>
      <w:r w:rsidRPr="00133BC6" w:rsidR="00887752">
        <w:rPr>
          <w:rFonts w:ascii="Arial" w:hAnsi="Arial" w:cs="Arial"/>
          <w:sz w:val="22"/>
          <w:szCs w:val="22"/>
          <w:u w:val="single"/>
        </w:rPr>
        <w:t xml:space="preserve">one specific </w:t>
      </w:r>
      <w:r w:rsidRPr="00133BC6" w:rsidR="00DE6800">
        <w:rPr>
          <w:rFonts w:ascii="Arial" w:hAnsi="Arial" w:cs="Arial"/>
          <w:sz w:val="22"/>
          <w:szCs w:val="22"/>
          <w:u w:val="single"/>
        </w:rPr>
        <w:t xml:space="preserve">key </w:t>
      </w:r>
      <w:r w:rsidRPr="00133BC6" w:rsidR="00887752">
        <w:rPr>
          <w:rFonts w:ascii="Arial" w:hAnsi="Arial" w:cs="Arial"/>
          <w:sz w:val="22"/>
          <w:szCs w:val="22"/>
          <w:u w:val="single"/>
        </w:rPr>
        <w:t>competency</w:t>
      </w:r>
      <w:r w:rsidRPr="00887752" w:rsidR="00887752">
        <w:rPr>
          <w:rFonts w:ascii="Arial" w:hAnsi="Arial" w:cs="Arial"/>
          <w:sz w:val="22"/>
          <w:szCs w:val="22"/>
        </w:rPr>
        <w:t xml:space="preserve"> from the CMCC Graduate program.  Provide a brief essay outlining activities and/or achievements from your curriculum vitae that you believe best exemplifies the attributes that align with the identified exit </w:t>
      </w:r>
      <w:r w:rsidR="009457F6">
        <w:rPr>
          <w:rFonts w:ascii="Arial" w:hAnsi="Arial" w:cs="Arial"/>
          <w:sz w:val="22"/>
          <w:szCs w:val="22"/>
        </w:rPr>
        <w:t xml:space="preserve">key </w:t>
      </w:r>
      <w:r w:rsidRPr="00887752" w:rsidR="00887752">
        <w:rPr>
          <w:rFonts w:ascii="Arial" w:hAnsi="Arial" w:cs="Arial"/>
          <w:sz w:val="22"/>
          <w:szCs w:val="22"/>
        </w:rPr>
        <w:t>competency. (</w:t>
      </w:r>
      <w:r w:rsidRPr="00887752" w:rsidR="00887752">
        <w:rPr>
          <w:rFonts w:ascii="Arial" w:hAnsi="Arial" w:cs="Arial"/>
          <w:i/>
          <w:sz w:val="22"/>
          <w:szCs w:val="22"/>
        </w:rPr>
        <w:t>Max 250 words</w:t>
      </w:r>
      <w:r w:rsidRPr="00887752" w:rsidR="00887752">
        <w:rPr>
          <w:rFonts w:ascii="Arial" w:hAnsi="Arial" w:cs="Arial"/>
          <w:sz w:val="22"/>
          <w:szCs w:val="22"/>
        </w:rPr>
        <w:t>)</w:t>
      </w:r>
    </w:p>
    <w:p w:rsidRPr="00887752" w:rsidR="000F1710" w:rsidP="000F1710" w:rsidRDefault="000F1710" w14:paraId="37D8E55D" w14:textId="77777777">
      <w:pPr>
        <w:pStyle w:val="ListParagraph"/>
        <w:ind w:left="360"/>
        <w:rPr>
          <w:rFonts w:ascii="Arial" w:hAnsi="Arial" w:cs="Arial"/>
          <w:sz w:val="22"/>
          <w:szCs w:val="22"/>
        </w:rPr>
      </w:pPr>
    </w:p>
    <w:p w:rsidRPr="00736350" w:rsidR="00887752" w:rsidP="00736350" w:rsidRDefault="00887752" w14:paraId="16E3E80B" w14:textId="77777777">
      <w:pPr>
        <w:pStyle w:val="ListParagraph"/>
        <w:spacing w:line="252" w:lineRule="auto"/>
        <w:ind w:left="360"/>
        <w:rPr>
          <w:b/>
          <w:sz w:val="18"/>
          <w:szCs w:val="18"/>
        </w:rPr>
      </w:pPr>
    </w:p>
    <w:p w:rsidR="00332642" w:rsidP="00332642" w:rsidRDefault="00332642" w14:paraId="4049BDDF" w14:textId="77777777">
      <w:pPr>
        <w:framePr w:w="8898" w:h="6229" w:hSpace="180" w:wrap="around" w:hAnchor="page" w:vAnchor="text" w:x="1891" w:y="1"/>
        <w:pBdr>
          <w:top w:val="single" w:color="auto" w:sz="6" w:space="1"/>
          <w:left w:val="single" w:color="auto" w:sz="6" w:space="1"/>
          <w:bottom w:val="single" w:color="auto" w:sz="6" w:space="1"/>
          <w:right w:val="single" w:color="auto" w:sz="6" w:space="1"/>
        </w:pBdr>
      </w:pPr>
    </w:p>
    <w:p w:rsidR="00332642" w:rsidP="00332642" w:rsidRDefault="00332642" w14:paraId="6805DF9D" w14:textId="77777777">
      <w:pPr>
        <w:framePr w:w="8898" w:h="6229" w:hSpace="180" w:wrap="around" w:hAnchor="page" w:vAnchor="text" w:x="1891" w:y="1"/>
        <w:pBdr>
          <w:top w:val="single" w:color="auto" w:sz="6" w:space="1"/>
          <w:left w:val="single" w:color="auto" w:sz="6" w:space="1"/>
          <w:bottom w:val="single" w:color="auto" w:sz="6" w:space="1"/>
          <w:right w:val="single" w:color="auto" w:sz="6" w:space="1"/>
        </w:pBdr>
      </w:pPr>
    </w:p>
    <w:p w:rsidRPr="00736350" w:rsidR="00887752" w:rsidP="00736350" w:rsidRDefault="00887752" w14:paraId="44606E70" w14:textId="77777777">
      <w:pPr>
        <w:pStyle w:val="ListParagraph"/>
        <w:ind w:left="360"/>
        <w:rPr>
          <w:rFonts w:ascii="Arial" w:hAnsi="Arial" w:cs="Arial"/>
          <w:b/>
        </w:rPr>
      </w:pPr>
    </w:p>
    <w:p w:rsidRPr="00887752" w:rsidR="00887752" w:rsidP="00736350" w:rsidRDefault="00887752" w14:paraId="4279A7D0" w14:textId="77777777">
      <w:pPr>
        <w:pStyle w:val="ListParagraph"/>
        <w:ind w:left="360"/>
        <w:rPr>
          <w:rFonts w:ascii="Arial" w:hAnsi="Arial" w:cs="Arial"/>
        </w:rPr>
      </w:pPr>
    </w:p>
    <w:p w:rsidRPr="00887752" w:rsidR="00887752" w:rsidP="00736350" w:rsidRDefault="00887752" w14:paraId="5027AA55" w14:textId="77777777">
      <w:pPr>
        <w:pStyle w:val="ListParagraph"/>
        <w:ind w:left="360"/>
        <w:rPr>
          <w:rFonts w:ascii="Arial" w:hAnsi="Arial" w:cs="Arial"/>
        </w:rPr>
      </w:pPr>
    </w:p>
    <w:p w:rsidRPr="00887752" w:rsidR="00887752" w:rsidP="00736350" w:rsidRDefault="00887752" w14:paraId="1CBE5B91" w14:textId="77777777">
      <w:pPr>
        <w:pStyle w:val="ListParagraph"/>
        <w:ind w:left="360"/>
        <w:rPr>
          <w:rFonts w:ascii="Arial" w:hAnsi="Arial" w:cs="Arial"/>
        </w:rPr>
      </w:pPr>
    </w:p>
    <w:p w:rsidRPr="00887752" w:rsidR="00887752" w:rsidP="00736350" w:rsidRDefault="00887752" w14:paraId="4DCB979A" w14:textId="77777777">
      <w:pPr>
        <w:pStyle w:val="ListParagraph"/>
        <w:ind w:left="360"/>
        <w:rPr>
          <w:rFonts w:ascii="Arial" w:hAnsi="Arial" w:cs="Arial"/>
        </w:rPr>
      </w:pPr>
    </w:p>
    <w:p w:rsidRPr="00887752" w:rsidR="00887752" w:rsidP="00736350" w:rsidRDefault="00887752" w14:paraId="1683C531" w14:textId="77777777">
      <w:pPr>
        <w:pStyle w:val="ListParagraph"/>
        <w:ind w:left="360"/>
        <w:rPr>
          <w:rFonts w:ascii="Arial" w:hAnsi="Arial" w:cs="Arial"/>
        </w:rPr>
      </w:pPr>
    </w:p>
    <w:p w:rsidRPr="00887752" w:rsidR="00887752" w:rsidP="00736350" w:rsidRDefault="00887752" w14:paraId="58309EE6" w14:textId="77777777">
      <w:pPr>
        <w:pStyle w:val="ListParagraph"/>
        <w:ind w:left="360"/>
        <w:rPr>
          <w:rFonts w:ascii="Arial" w:hAnsi="Arial" w:cs="Arial"/>
        </w:rPr>
      </w:pPr>
    </w:p>
    <w:p w:rsidRPr="00887752" w:rsidR="00887752" w:rsidP="00736350" w:rsidRDefault="00887752" w14:paraId="5C4CBCF0" w14:textId="77777777">
      <w:pPr>
        <w:pStyle w:val="ListParagraph"/>
        <w:ind w:left="360"/>
        <w:rPr>
          <w:rFonts w:ascii="Arial" w:hAnsi="Arial" w:cs="Arial"/>
        </w:rPr>
      </w:pPr>
    </w:p>
    <w:p w:rsidRPr="00887752" w:rsidR="00887752" w:rsidP="00736350" w:rsidRDefault="00887752" w14:paraId="06F925CC" w14:textId="77777777">
      <w:pPr>
        <w:pStyle w:val="ListParagraph"/>
        <w:ind w:left="360"/>
        <w:rPr>
          <w:rFonts w:ascii="Arial" w:hAnsi="Arial" w:cs="Arial"/>
        </w:rPr>
      </w:pPr>
    </w:p>
    <w:p w:rsidRPr="00887752" w:rsidR="00887752" w:rsidP="00736350" w:rsidRDefault="00887752" w14:paraId="1F2BB816" w14:textId="77777777">
      <w:pPr>
        <w:pStyle w:val="ListParagraph"/>
        <w:ind w:left="360"/>
        <w:rPr>
          <w:rFonts w:ascii="Arial" w:hAnsi="Arial" w:cs="Arial"/>
        </w:rPr>
      </w:pPr>
    </w:p>
    <w:p w:rsidRPr="00887752" w:rsidR="00887752" w:rsidP="00736350" w:rsidRDefault="00887752" w14:paraId="6B41E793" w14:textId="77777777">
      <w:pPr>
        <w:pStyle w:val="ListParagraph"/>
        <w:ind w:left="360"/>
        <w:rPr>
          <w:rFonts w:ascii="Arial" w:hAnsi="Arial" w:cs="Arial"/>
        </w:rPr>
      </w:pPr>
    </w:p>
    <w:p w:rsidRPr="00887752" w:rsidR="00887752" w:rsidP="00736350" w:rsidRDefault="00887752" w14:paraId="5A5DEC76" w14:textId="77777777">
      <w:pPr>
        <w:pStyle w:val="ListParagraph"/>
        <w:ind w:left="360"/>
        <w:rPr>
          <w:rFonts w:ascii="Arial" w:hAnsi="Arial" w:cs="Arial"/>
        </w:rPr>
      </w:pPr>
    </w:p>
    <w:p w:rsidRPr="00887752" w:rsidR="00887752" w:rsidP="00736350" w:rsidRDefault="00887752" w14:paraId="604540A9" w14:textId="77777777">
      <w:pPr>
        <w:pStyle w:val="ListParagraph"/>
        <w:ind w:left="360"/>
        <w:rPr>
          <w:rFonts w:ascii="Arial" w:hAnsi="Arial" w:cs="Arial"/>
        </w:rPr>
      </w:pPr>
    </w:p>
    <w:p w:rsidRPr="00736350" w:rsidR="00887752" w:rsidP="00736350" w:rsidRDefault="00887752" w14:paraId="5BCE6C68" w14:textId="77777777">
      <w:pPr>
        <w:rPr>
          <w:rFonts w:ascii="Arial" w:hAnsi="Arial" w:cs="Arial"/>
        </w:rPr>
      </w:pPr>
    </w:p>
    <w:p w:rsidRPr="00887752" w:rsidR="00887752" w:rsidP="00736350" w:rsidRDefault="00887752" w14:paraId="1921C9E5" w14:textId="77777777">
      <w:pPr>
        <w:pStyle w:val="ListParagraph"/>
        <w:ind w:left="360"/>
        <w:rPr>
          <w:rFonts w:ascii="Arial" w:hAnsi="Arial" w:cs="Arial"/>
        </w:rPr>
      </w:pPr>
    </w:p>
    <w:p w:rsidRPr="00887752" w:rsidR="00887752" w:rsidP="00736350" w:rsidRDefault="00887752" w14:paraId="404B1030" w14:textId="77777777">
      <w:pPr>
        <w:pStyle w:val="ListParagraph"/>
        <w:ind w:left="360"/>
        <w:rPr>
          <w:rFonts w:ascii="Arial" w:hAnsi="Arial" w:cs="Arial"/>
        </w:rPr>
      </w:pPr>
    </w:p>
    <w:p w:rsidRPr="00736350" w:rsidR="00887752" w:rsidP="00736350" w:rsidRDefault="00887752" w14:paraId="1AB8CB8B" w14:textId="77777777">
      <w:pPr>
        <w:rPr>
          <w:rFonts w:ascii="Arial" w:hAnsi="Arial" w:cs="Arial"/>
        </w:rPr>
      </w:pPr>
    </w:p>
    <w:p w:rsidRPr="00887752" w:rsidR="00887752" w:rsidP="00736350" w:rsidRDefault="00887752" w14:paraId="3E655FA0" w14:textId="77777777">
      <w:pPr>
        <w:pStyle w:val="ListParagraph"/>
        <w:ind w:left="360"/>
        <w:rPr>
          <w:rFonts w:ascii="Arial" w:hAnsi="Arial" w:cs="Arial"/>
        </w:rPr>
      </w:pPr>
    </w:p>
    <w:p w:rsidR="002C0945" w:rsidRDefault="002C0945" w14:paraId="52124594" w14:textId="77777777">
      <w:pPr>
        <w:rPr>
          <w:rFonts w:ascii="Arial" w:hAnsi="Arial" w:cs="Arial"/>
        </w:rPr>
      </w:pPr>
    </w:p>
    <w:p w:rsidR="002C0945" w:rsidRDefault="002C0945" w14:paraId="22043168" w14:textId="77777777">
      <w:pPr>
        <w:rPr>
          <w:rFonts w:ascii="Arial" w:hAnsi="Arial" w:cs="Arial"/>
        </w:rPr>
      </w:pPr>
    </w:p>
    <w:p w:rsidR="00887752" w:rsidRDefault="00887752" w14:paraId="15E8392D" w14:textId="77777777">
      <w:pPr>
        <w:rPr>
          <w:rFonts w:ascii="Arial" w:hAnsi="Arial" w:cs="Arial"/>
        </w:rPr>
      </w:pPr>
    </w:p>
    <w:p w:rsidR="00887752" w:rsidRDefault="00887752" w14:paraId="08E63763" w14:textId="77777777">
      <w:pPr>
        <w:rPr>
          <w:rFonts w:ascii="Arial" w:hAnsi="Arial" w:cs="Arial"/>
        </w:rPr>
      </w:pPr>
    </w:p>
    <w:p w:rsidR="00887752" w:rsidRDefault="00887752" w14:paraId="02E781BF" w14:textId="77777777">
      <w:pPr>
        <w:rPr>
          <w:rFonts w:ascii="Arial" w:hAnsi="Arial" w:cs="Arial"/>
        </w:rPr>
      </w:pPr>
    </w:p>
    <w:p w:rsidR="00887752" w:rsidRDefault="00887752" w14:paraId="06693962" w14:textId="77777777">
      <w:pPr>
        <w:rPr>
          <w:rFonts w:ascii="Arial" w:hAnsi="Arial" w:cs="Arial"/>
        </w:rPr>
      </w:pPr>
    </w:p>
    <w:p w:rsidR="00887752" w:rsidRDefault="00887752" w14:paraId="0DCB128A" w14:textId="77777777">
      <w:pPr>
        <w:rPr>
          <w:rFonts w:ascii="Arial" w:hAnsi="Arial" w:cs="Arial"/>
        </w:rPr>
      </w:pPr>
    </w:p>
    <w:p w:rsidR="00887752" w:rsidRDefault="00887752" w14:paraId="4292E980" w14:textId="77777777">
      <w:pPr>
        <w:rPr>
          <w:rFonts w:ascii="Arial" w:hAnsi="Arial" w:cs="Arial"/>
        </w:rPr>
      </w:pPr>
    </w:p>
    <w:p w:rsidR="00887752" w:rsidRDefault="00887752" w14:paraId="1914B8FE" w14:textId="77777777">
      <w:pPr>
        <w:rPr>
          <w:rFonts w:ascii="Arial" w:hAnsi="Arial" w:cs="Arial"/>
        </w:rPr>
      </w:pPr>
    </w:p>
    <w:p w:rsidRPr="00133BC6" w:rsidR="00736350" w:rsidP="00133BC6" w:rsidRDefault="0071088A" w14:paraId="4DB9A31E" w14:textId="6157382B">
      <w:pPr>
        <w:pStyle w:val="paragraph"/>
        <w:numPr>
          <w:ilvl w:val="0"/>
          <w:numId w:val="2"/>
        </w:numPr>
        <w:spacing w:before="0" w:beforeAutospacing="0" w:after="0" w:afterAutospacing="0"/>
        <w:textAlignment w:val="baseline"/>
        <w:rPr>
          <w:rFonts w:ascii="Arial" w:hAnsi="Arial" w:cs="Arial"/>
          <w:sz w:val="22"/>
          <w:szCs w:val="22"/>
        </w:rPr>
      </w:pPr>
      <w:r w:rsidRPr="00133BC6">
        <w:rPr>
          <w:rStyle w:val="normaltextrun"/>
          <w:rFonts w:ascii="Arial" w:hAnsi="Arial" w:cs="Arial"/>
          <w:sz w:val="22"/>
          <w:szCs w:val="22"/>
          <w:lang w:val="en-US"/>
        </w:rPr>
        <w:lastRenderedPageBreak/>
        <w:t>One of the graduate requirements of the CMCC residency program is to meet the competency of </w:t>
      </w:r>
      <w:r w:rsidR="00133BC6">
        <w:rPr>
          <w:rStyle w:val="eop"/>
          <w:rFonts w:ascii="Arial" w:hAnsi="Arial" w:cs="Arial"/>
          <w:sz w:val="22"/>
          <w:szCs w:val="22"/>
        </w:rPr>
        <w:t>“</w:t>
      </w:r>
      <w:r w:rsidRPr="00133BC6">
        <w:rPr>
          <w:rStyle w:val="normaltextrun"/>
          <w:rFonts w:ascii="Arial" w:hAnsi="Arial" w:cs="Arial"/>
          <w:b/>
          <w:bCs/>
          <w:color w:val="000000"/>
          <w:sz w:val="22"/>
          <w:szCs w:val="22"/>
          <w:lang w:val="en-US"/>
        </w:rPr>
        <w:t xml:space="preserve">Expert in Spinal and Musculoskeletal </w:t>
      </w:r>
      <w:r w:rsidRPr="009457F6">
        <w:rPr>
          <w:rStyle w:val="normaltextrun"/>
          <w:rFonts w:ascii="Arial" w:hAnsi="Arial" w:cs="Arial"/>
          <w:b/>
          <w:bCs/>
          <w:color w:val="000000"/>
          <w:sz w:val="22"/>
          <w:szCs w:val="22"/>
          <w:lang w:val="en-US"/>
        </w:rPr>
        <w:t>Health</w:t>
      </w:r>
      <w:r w:rsidR="0083738F">
        <w:rPr>
          <w:rStyle w:val="normaltextrun"/>
          <w:rFonts w:ascii="Arial" w:hAnsi="Arial" w:cs="Arial"/>
          <w:color w:val="000000"/>
          <w:sz w:val="22"/>
          <w:szCs w:val="22"/>
          <w:lang w:val="en-US"/>
        </w:rPr>
        <w:t xml:space="preserve">.” </w:t>
      </w:r>
      <w:r w:rsidRPr="0083738F">
        <w:rPr>
          <w:rStyle w:val="normaltextrun"/>
          <w:rFonts w:ascii="Arial" w:hAnsi="Arial" w:cs="Arial"/>
          <w:sz w:val="22"/>
          <w:szCs w:val="22"/>
          <w:lang w:val="en-US"/>
        </w:rPr>
        <w:t>Please</w:t>
      </w:r>
      <w:r w:rsidRPr="00133BC6">
        <w:rPr>
          <w:rStyle w:val="normaltextrun"/>
          <w:rFonts w:ascii="Arial" w:hAnsi="Arial" w:cs="Arial"/>
          <w:sz w:val="22"/>
          <w:szCs w:val="22"/>
          <w:lang w:val="en-US"/>
        </w:rPr>
        <w:t xml:space="preserve"> provide specific examples from the </w:t>
      </w:r>
      <w:r w:rsidR="009457F6">
        <w:rPr>
          <w:rStyle w:val="normaltextrun"/>
          <w:rFonts w:ascii="Arial" w:hAnsi="Arial" w:cs="Arial"/>
          <w:sz w:val="22"/>
          <w:szCs w:val="22"/>
          <w:lang w:val="en-US"/>
        </w:rPr>
        <w:t xml:space="preserve">CMCC Graduate Studies </w:t>
      </w:r>
      <w:r w:rsidRPr="00133BC6">
        <w:rPr>
          <w:rStyle w:val="normaltextrun"/>
          <w:rFonts w:ascii="Arial" w:hAnsi="Arial" w:cs="Arial"/>
          <w:sz w:val="22"/>
          <w:szCs w:val="22"/>
          <w:lang w:val="en-US"/>
        </w:rPr>
        <w:t>program that will help you achieve this competency</w:t>
      </w:r>
      <w:r w:rsidR="0083738F">
        <w:rPr>
          <w:rStyle w:val="normaltextrun"/>
          <w:rFonts w:ascii="Arial" w:hAnsi="Arial" w:cs="Arial"/>
          <w:sz w:val="22"/>
          <w:szCs w:val="22"/>
          <w:lang w:val="en-US"/>
        </w:rPr>
        <w:t xml:space="preserve">. </w:t>
      </w:r>
      <w:proofErr w:type="gramStart"/>
      <w:r w:rsidRPr="00133BC6" w:rsidR="00736350">
        <w:rPr>
          <w:rFonts w:ascii="Arial" w:hAnsi="Arial" w:cs="Arial"/>
          <w:sz w:val="22"/>
          <w:szCs w:val="22"/>
        </w:rPr>
        <w:t>(</w:t>
      </w:r>
      <w:proofErr w:type="gramEnd"/>
      <w:r w:rsidRPr="00133BC6" w:rsidR="00736350">
        <w:rPr>
          <w:rFonts w:ascii="Arial" w:hAnsi="Arial" w:cs="Arial"/>
          <w:sz w:val="22"/>
          <w:szCs w:val="22"/>
        </w:rPr>
        <w:t>Max</w:t>
      </w:r>
      <w:r w:rsidRPr="00133BC6" w:rsidR="00736350">
        <w:rPr>
          <w:rFonts w:ascii="Arial" w:hAnsi="Arial" w:cs="Arial"/>
          <w:i/>
          <w:sz w:val="22"/>
          <w:szCs w:val="22"/>
        </w:rPr>
        <w:t xml:space="preserve"> 250 words</w:t>
      </w:r>
      <w:r w:rsidRPr="00133BC6" w:rsidR="00736350">
        <w:rPr>
          <w:rFonts w:ascii="Arial" w:hAnsi="Arial" w:cs="Arial"/>
          <w:sz w:val="22"/>
          <w:szCs w:val="22"/>
        </w:rPr>
        <w:t>)</w:t>
      </w:r>
    </w:p>
    <w:p w:rsidRPr="00D05AF6" w:rsidR="00887752" w:rsidP="00D05AF6" w:rsidRDefault="00887752" w14:paraId="32ACCDB5" w14:textId="77777777">
      <w:pPr>
        <w:spacing w:line="252" w:lineRule="auto"/>
        <w:rPr>
          <w:sz w:val="18"/>
          <w:szCs w:val="18"/>
        </w:rPr>
      </w:pPr>
    </w:p>
    <w:p w:rsidR="00332642" w:rsidP="00332642" w:rsidRDefault="00332642" w14:paraId="2A5C622F" w14:textId="77777777">
      <w:pPr>
        <w:framePr w:w="8898" w:h="6229" w:hSpace="180" w:wrap="around" w:hAnchor="page" w:vAnchor="text" w:x="1891" w:y="1"/>
        <w:pBdr>
          <w:top w:val="single" w:color="auto" w:sz="6" w:space="1"/>
          <w:left w:val="single" w:color="auto" w:sz="6" w:space="1"/>
          <w:bottom w:val="single" w:color="auto" w:sz="6" w:space="1"/>
          <w:right w:val="single" w:color="auto" w:sz="6" w:space="1"/>
        </w:pBdr>
      </w:pPr>
    </w:p>
    <w:p w:rsidR="00332642" w:rsidP="00332642" w:rsidRDefault="00332642" w14:paraId="352F7F37" w14:textId="77777777">
      <w:pPr>
        <w:framePr w:w="8898" w:h="6229" w:hSpace="180" w:wrap="around" w:hAnchor="page" w:vAnchor="text" w:x="1891" w:y="1"/>
        <w:pBdr>
          <w:top w:val="single" w:color="auto" w:sz="6" w:space="1"/>
          <w:left w:val="single" w:color="auto" w:sz="6" w:space="1"/>
          <w:bottom w:val="single" w:color="auto" w:sz="6" w:space="1"/>
          <w:right w:val="single" w:color="auto" w:sz="6" w:space="1"/>
        </w:pBdr>
      </w:pPr>
    </w:p>
    <w:p w:rsidRPr="00736350" w:rsidR="00887752" w:rsidP="00736350" w:rsidRDefault="00887752" w14:paraId="7A302829" w14:textId="77777777">
      <w:pPr>
        <w:rPr>
          <w:rFonts w:ascii="Arial" w:hAnsi="Arial" w:cs="Arial"/>
        </w:rPr>
      </w:pPr>
    </w:p>
    <w:p w:rsidRPr="00736350" w:rsidR="00887752" w:rsidP="00736350" w:rsidRDefault="00887752" w14:paraId="24819C2A" w14:textId="77777777">
      <w:pPr>
        <w:rPr>
          <w:rFonts w:ascii="Arial" w:hAnsi="Arial" w:cs="Arial"/>
        </w:rPr>
      </w:pPr>
    </w:p>
    <w:p w:rsidRPr="00736350" w:rsidR="00887752" w:rsidP="00736350" w:rsidRDefault="00887752" w14:paraId="1B50C70F" w14:textId="77777777">
      <w:pPr>
        <w:rPr>
          <w:rFonts w:ascii="Arial" w:hAnsi="Arial" w:cs="Arial"/>
        </w:rPr>
      </w:pPr>
    </w:p>
    <w:p w:rsidRPr="00887752" w:rsidR="00887752" w:rsidP="00736350" w:rsidRDefault="00887752" w14:paraId="04F14F16" w14:textId="77777777">
      <w:pPr>
        <w:pStyle w:val="ListParagraph"/>
        <w:ind w:left="360"/>
        <w:rPr>
          <w:rFonts w:ascii="Arial" w:hAnsi="Arial" w:cs="Arial"/>
        </w:rPr>
      </w:pPr>
    </w:p>
    <w:p w:rsidRPr="00736350" w:rsidR="00887752" w:rsidP="00736350" w:rsidRDefault="00887752" w14:paraId="3873C128" w14:textId="77777777">
      <w:pPr>
        <w:rPr>
          <w:rFonts w:ascii="Arial" w:hAnsi="Arial" w:cs="Arial"/>
        </w:rPr>
      </w:pPr>
    </w:p>
    <w:p w:rsidRPr="00736350" w:rsidR="00887752" w:rsidP="00736350" w:rsidRDefault="00887752" w14:paraId="4BC5DDEB" w14:textId="77777777">
      <w:pPr>
        <w:rPr>
          <w:rFonts w:ascii="Arial" w:hAnsi="Arial" w:cs="Arial"/>
        </w:rPr>
      </w:pPr>
    </w:p>
    <w:p w:rsidRPr="00887752" w:rsidR="00887752" w:rsidP="00736350" w:rsidRDefault="00887752" w14:paraId="00DF57AB" w14:textId="77777777">
      <w:pPr>
        <w:pStyle w:val="ListParagraph"/>
        <w:ind w:left="360"/>
        <w:rPr>
          <w:rFonts w:ascii="Arial" w:hAnsi="Arial" w:cs="Arial"/>
        </w:rPr>
      </w:pPr>
    </w:p>
    <w:p w:rsidRPr="00887752" w:rsidR="00887752" w:rsidP="00736350" w:rsidRDefault="00887752" w14:paraId="1332DFB0" w14:textId="77777777">
      <w:pPr>
        <w:pStyle w:val="ListParagraph"/>
        <w:ind w:left="360"/>
        <w:rPr>
          <w:rFonts w:ascii="Arial" w:hAnsi="Arial" w:cs="Arial"/>
        </w:rPr>
      </w:pPr>
    </w:p>
    <w:p w:rsidRPr="00887752" w:rsidR="00887752" w:rsidP="00736350" w:rsidRDefault="00887752" w14:paraId="21BC2EFE" w14:textId="77777777">
      <w:pPr>
        <w:pStyle w:val="ListParagraph"/>
        <w:ind w:left="360"/>
        <w:rPr>
          <w:rFonts w:ascii="Arial" w:hAnsi="Arial" w:cs="Arial"/>
        </w:rPr>
      </w:pPr>
    </w:p>
    <w:p w:rsidRPr="00887752" w:rsidR="00887752" w:rsidP="00736350" w:rsidRDefault="00887752" w14:paraId="4B639343" w14:textId="77777777">
      <w:pPr>
        <w:pStyle w:val="ListParagraph"/>
        <w:ind w:left="360"/>
        <w:rPr>
          <w:rFonts w:ascii="Arial" w:hAnsi="Arial" w:cs="Arial"/>
        </w:rPr>
      </w:pPr>
    </w:p>
    <w:p w:rsidRPr="00887752" w:rsidR="00887752" w:rsidP="00736350" w:rsidRDefault="00887752" w14:paraId="46155063" w14:textId="77777777">
      <w:pPr>
        <w:pStyle w:val="ListParagraph"/>
        <w:ind w:left="360"/>
        <w:rPr>
          <w:rFonts w:ascii="Arial" w:hAnsi="Arial" w:cs="Arial"/>
        </w:rPr>
      </w:pPr>
    </w:p>
    <w:p w:rsidRPr="00887752" w:rsidR="00887752" w:rsidP="00736350" w:rsidRDefault="00887752" w14:paraId="3AB9BC6F" w14:textId="77777777">
      <w:pPr>
        <w:pStyle w:val="ListParagraph"/>
        <w:ind w:left="360"/>
        <w:rPr>
          <w:rFonts w:ascii="Arial" w:hAnsi="Arial" w:cs="Arial"/>
        </w:rPr>
      </w:pPr>
    </w:p>
    <w:p w:rsidRPr="00887752" w:rsidR="00887752" w:rsidP="00736350" w:rsidRDefault="00887752" w14:paraId="027EB955" w14:textId="77777777">
      <w:pPr>
        <w:pStyle w:val="ListParagraph"/>
        <w:ind w:left="360"/>
        <w:rPr>
          <w:rFonts w:ascii="Arial" w:hAnsi="Arial" w:cs="Arial"/>
        </w:rPr>
      </w:pPr>
    </w:p>
    <w:p w:rsidRPr="00887752" w:rsidR="00887752" w:rsidP="00736350" w:rsidRDefault="00887752" w14:paraId="52989E89" w14:textId="77777777">
      <w:pPr>
        <w:pStyle w:val="ListParagraph"/>
        <w:ind w:left="360"/>
        <w:rPr>
          <w:rFonts w:ascii="Arial" w:hAnsi="Arial" w:cs="Arial"/>
        </w:rPr>
      </w:pPr>
    </w:p>
    <w:p w:rsidRPr="00887752" w:rsidR="00887752" w:rsidP="00736350" w:rsidRDefault="00887752" w14:paraId="4406D180" w14:textId="77777777">
      <w:pPr>
        <w:pStyle w:val="ListParagraph"/>
        <w:ind w:left="360"/>
        <w:rPr>
          <w:rFonts w:ascii="Arial" w:hAnsi="Arial" w:cs="Arial"/>
        </w:rPr>
      </w:pPr>
    </w:p>
    <w:p w:rsidRPr="00887752" w:rsidR="00887752" w:rsidP="00736350" w:rsidRDefault="00887752" w14:paraId="54A00346" w14:textId="77777777">
      <w:pPr>
        <w:pStyle w:val="ListParagraph"/>
        <w:ind w:left="360"/>
        <w:rPr>
          <w:rFonts w:ascii="Arial" w:hAnsi="Arial" w:cs="Arial"/>
        </w:rPr>
      </w:pPr>
    </w:p>
    <w:p w:rsidRPr="00887752" w:rsidR="00887752" w:rsidP="00736350" w:rsidRDefault="00887752" w14:paraId="19AA843A" w14:textId="77777777">
      <w:pPr>
        <w:pStyle w:val="ListParagraph"/>
        <w:ind w:left="360"/>
        <w:rPr>
          <w:rFonts w:ascii="Arial" w:hAnsi="Arial" w:cs="Arial"/>
        </w:rPr>
      </w:pPr>
    </w:p>
    <w:p w:rsidR="00887752" w:rsidP="00736350" w:rsidRDefault="00887752" w14:paraId="3D9F58D9" w14:textId="77777777">
      <w:pPr>
        <w:pStyle w:val="ListParagraph"/>
        <w:ind w:left="360"/>
        <w:rPr>
          <w:rFonts w:ascii="Arial" w:hAnsi="Arial" w:cs="Arial"/>
        </w:rPr>
      </w:pPr>
    </w:p>
    <w:p w:rsidR="00736350" w:rsidP="00736350" w:rsidRDefault="00736350" w14:paraId="25204404" w14:textId="77777777">
      <w:pPr>
        <w:pStyle w:val="ListParagraph"/>
        <w:ind w:left="360"/>
        <w:rPr>
          <w:rFonts w:ascii="Arial" w:hAnsi="Arial" w:cs="Arial"/>
        </w:rPr>
      </w:pPr>
    </w:p>
    <w:p w:rsidR="00736350" w:rsidP="00736350" w:rsidRDefault="00736350" w14:paraId="61DE165B" w14:textId="77777777">
      <w:pPr>
        <w:pStyle w:val="ListParagraph"/>
        <w:ind w:left="360"/>
        <w:rPr>
          <w:rFonts w:ascii="Arial" w:hAnsi="Arial" w:cs="Arial"/>
        </w:rPr>
      </w:pPr>
    </w:p>
    <w:p w:rsidR="00736350" w:rsidP="00736350" w:rsidRDefault="00736350" w14:paraId="200C9726" w14:textId="77777777">
      <w:pPr>
        <w:pStyle w:val="ListParagraph"/>
        <w:ind w:left="360"/>
        <w:rPr>
          <w:rFonts w:ascii="Arial" w:hAnsi="Arial" w:cs="Arial"/>
        </w:rPr>
      </w:pPr>
    </w:p>
    <w:p w:rsidR="00736350" w:rsidP="00736350" w:rsidRDefault="00736350" w14:paraId="1E0F4A79" w14:textId="77777777">
      <w:pPr>
        <w:pStyle w:val="ListParagraph"/>
        <w:ind w:left="360"/>
        <w:rPr>
          <w:rFonts w:ascii="Arial" w:hAnsi="Arial" w:cs="Arial"/>
        </w:rPr>
      </w:pPr>
    </w:p>
    <w:p w:rsidR="00736350" w:rsidP="00736350" w:rsidRDefault="00736350" w14:paraId="4BA8CA3D" w14:textId="77777777">
      <w:pPr>
        <w:pStyle w:val="ListParagraph"/>
        <w:ind w:left="360"/>
        <w:rPr>
          <w:rFonts w:ascii="Arial" w:hAnsi="Arial" w:cs="Arial"/>
        </w:rPr>
      </w:pPr>
    </w:p>
    <w:p w:rsidR="00736350" w:rsidP="00736350" w:rsidRDefault="00736350" w14:paraId="25636E8A" w14:textId="77777777">
      <w:pPr>
        <w:pStyle w:val="ListParagraph"/>
        <w:ind w:left="360"/>
        <w:rPr>
          <w:rFonts w:ascii="Arial" w:hAnsi="Arial" w:cs="Arial"/>
        </w:rPr>
      </w:pPr>
    </w:p>
    <w:p w:rsidR="00736350" w:rsidP="00736350" w:rsidRDefault="00736350" w14:paraId="72945894" w14:textId="77777777">
      <w:pPr>
        <w:pStyle w:val="ListParagraph"/>
        <w:ind w:left="360"/>
        <w:rPr>
          <w:rFonts w:ascii="Arial" w:hAnsi="Arial" w:cs="Arial"/>
        </w:rPr>
      </w:pPr>
    </w:p>
    <w:p w:rsidR="00736350" w:rsidP="00736350" w:rsidRDefault="00736350" w14:paraId="40172BAA" w14:textId="77777777">
      <w:pPr>
        <w:pStyle w:val="ListParagraph"/>
        <w:ind w:left="360"/>
        <w:rPr>
          <w:rFonts w:ascii="Arial" w:hAnsi="Arial" w:cs="Arial"/>
        </w:rPr>
      </w:pPr>
    </w:p>
    <w:p w:rsidR="00736350" w:rsidP="00736350" w:rsidRDefault="00736350" w14:paraId="53F2E303" w14:textId="77777777">
      <w:pPr>
        <w:pStyle w:val="ListParagraph"/>
        <w:ind w:left="360"/>
        <w:rPr>
          <w:rFonts w:ascii="Arial" w:hAnsi="Arial" w:cs="Arial"/>
        </w:rPr>
      </w:pPr>
    </w:p>
    <w:p w:rsidRPr="0083738F" w:rsidR="00736350" w:rsidP="78E4398B" w:rsidRDefault="00736350" w14:paraId="69569792" w14:noSpellErr="1" w14:textId="1B764AC2">
      <w:pPr>
        <w:pStyle w:val="Normal"/>
        <w:ind w:left="0"/>
        <w:rPr>
          <w:rFonts w:ascii="Arial" w:hAnsi="Arial" w:cs="Arial"/>
        </w:rPr>
      </w:pPr>
    </w:p>
    <w:sectPr w:rsidRPr="0083738F" w:rsidR="00736350" w:rsidSect="0083523F">
      <w:headerReference w:type="even" r:id="rId8"/>
      <w:headerReference w:type="default" r:id="rId9"/>
      <w:headerReference w:type="first" r:id="rId10"/>
      <w:pgSz w:w="12240" w:h="15840" w:orient="portrait"/>
      <w:pgMar w:top="2127" w:right="1183" w:bottom="2977" w:left="1134" w:header="1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ACA" w:rsidP="00023F9C" w:rsidRDefault="00005ACA" w14:paraId="36BE22F9" w14:textId="77777777">
      <w:pPr>
        <w:spacing w:after="0" w:line="240" w:lineRule="auto"/>
      </w:pPr>
      <w:r>
        <w:separator/>
      </w:r>
    </w:p>
  </w:endnote>
  <w:endnote w:type="continuationSeparator" w:id="0">
    <w:p w:rsidR="00005ACA" w:rsidP="00023F9C" w:rsidRDefault="00005ACA" w14:paraId="231635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ACA" w:rsidP="00023F9C" w:rsidRDefault="00005ACA" w14:paraId="3EA12857" w14:textId="77777777">
      <w:pPr>
        <w:spacing w:after="0" w:line="240" w:lineRule="auto"/>
      </w:pPr>
      <w:r>
        <w:separator/>
      </w:r>
    </w:p>
  </w:footnote>
  <w:footnote w:type="continuationSeparator" w:id="0">
    <w:p w:rsidR="00005ACA" w:rsidP="00023F9C" w:rsidRDefault="00005ACA" w14:paraId="69351AF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3F9C" w:rsidRDefault="00005ACA" w14:paraId="6E96F417" w14:textId="77777777">
    <w:pPr>
      <w:pStyle w:val="Header"/>
    </w:pPr>
    <w:r>
      <w:rPr>
        <w:noProof/>
      </w:rPr>
      <w:pict w14:anchorId="301F119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10001704" style="position:absolute;margin-left:0;margin-top:0;width:619.55pt;height:799.9pt;z-index:-251658240;mso-wrap-edited:f;mso-width-percent:0;mso-height-percent:0;mso-position-horizontal:center;mso-position-horizontal-relative:margin;mso-position-vertical:center;mso-position-vertical-relative:margin;mso-width-percent:0;mso-height-percent:0" alt="" o:spid="_x0000_s1025" o:allowincell="f" type="#_x0000_t75">
          <v:imagedata o:title="electronic letter head"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55BE" w:rsidR="004155BE" w:rsidP="004155BE" w:rsidRDefault="0083523F" w14:paraId="4371693D" w14:textId="77777777">
    <w:pPr>
      <w:pStyle w:val="Header"/>
      <w:tabs>
        <w:tab w:val="clear" w:pos="9360"/>
      </w:tabs>
      <w:ind w:left="-1134" w:right="-1391"/>
    </w:pPr>
    <w:r>
      <w:ptab w:alignment="center"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523F" w:rsidP="00E04389" w:rsidRDefault="00627F8B" w14:paraId="3AFE0C4B" w14:textId="77777777">
    <w:pPr>
      <w:pStyle w:val="Header"/>
      <w:ind w:left="-1134" w:right="-1134"/>
    </w:pPr>
    <w:r>
      <w:rPr>
        <w:noProof/>
      </w:rPr>
      <w:drawing>
        <wp:anchor distT="0" distB="0" distL="114300" distR="114300" simplePos="0" relativeHeight="251657216" behindDoc="1" locked="0" layoutInCell="1" allowOverlap="1" wp14:anchorId="459FD15F" wp14:editId="1F300ED1">
          <wp:simplePos x="0" y="0"/>
          <wp:positionH relativeFrom="page">
            <wp:align>right</wp:align>
          </wp:positionH>
          <wp:positionV relativeFrom="paragraph">
            <wp:posOffset>5372</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 Services Letterhead -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54D"/>
    <w:multiLevelType w:val="hybridMultilevel"/>
    <w:tmpl w:val="A736702C"/>
    <w:lvl w:ilvl="0" w:tplc="10090001">
      <w:start w:val="1"/>
      <w:numFmt w:val="bullet"/>
      <w:lvlText w:val=""/>
      <w:lvlJc w:val="left"/>
      <w:pPr>
        <w:ind w:left="720" w:hanging="360"/>
      </w:pPr>
      <w:rPr>
        <w:rFonts w:hint="default" w:ascii="Symbol" w:hAnsi="Symbol"/>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0903C8"/>
    <w:multiLevelType w:val="multilevel"/>
    <w:tmpl w:val="A372F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810AC"/>
    <w:multiLevelType w:val="multilevel"/>
    <w:tmpl w:val="A8904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075B2"/>
    <w:multiLevelType w:val="multilevel"/>
    <w:tmpl w:val="0B90D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23335C7"/>
    <w:multiLevelType w:val="hybridMultilevel"/>
    <w:tmpl w:val="787A4E5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8475CF3"/>
    <w:multiLevelType w:val="multilevel"/>
    <w:tmpl w:val="8C3C4590"/>
    <w:lvl w:ilvl="0">
      <w:start w:val="1"/>
      <w:numFmt w:val="decimal"/>
      <w:lvlText w:val="%1."/>
      <w:lvlJc w:val="left"/>
      <w:pPr>
        <w:ind w:left="720" w:hanging="360"/>
      </w:pPr>
      <w:rPr>
        <w:rFonts w:ascii="Arial" w:hAnsi="Arial" w:cs="Arial" w:eastAsiaTheme="minorHAnsi"/>
        <w:b w:val="0"/>
        <w:color w:val="auto"/>
      </w:rPr>
    </w:lvl>
    <w:lvl w:ilvl="1">
      <w:start w:val="1"/>
      <w:numFmt w:val="decimal"/>
      <w:lvlText w:val="%1.%2"/>
      <w:lvlJc w:val="left"/>
      <w:pPr>
        <w:ind w:left="795" w:hanging="435"/>
      </w:pPr>
      <w:rPr>
        <w:b w:val="0"/>
        <w:color w:val="auto"/>
      </w:rPr>
    </w:lvl>
    <w:lvl w:ilvl="2">
      <w:start w:val="1"/>
      <w:numFmt w:val="decimal"/>
      <w:isLgl/>
      <w:lvlText w:val="2.%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636E3936"/>
    <w:multiLevelType w:val="multilevel"/>
    <w:tmpl w:val="39725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301CE6"/>
    <w:multiLevelType w:val="multilevel"/>
    <w:tmpl w:val="7DBE74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56511777">
    <w:abstractNumId w:val="0"/>
  </w:num>
  <w:num w:numId="2" w16cid:durableId="268781545">
    <w:abstractNumId w:val="4"/>
  </w:num>
  <w:num w:numId="3" w16cid:durableId="1640840897">
    <w:abstractNumId w:val="5"/>
  </w:num>
  <w:num w:numId="4" w16cid:durableId="604775478">
    <w:abstractNumId w:val="7"/>
  </w:num>
  <w:num w:numId="5" w16cid:durableId="541984363">
    <w:abstractNumId w:val="3"/>
  </w:num>
  <w:num w:numId="6" w16cid:durableId="1326130710">
    <w:abstractNumId w:val="1"/>
  </w:num>
  <w:num w:numId="7" w16cid:durableId="1452432092">
    <w:abstractNumId w:val="6"/>
  </w:num>
  <w:num w:numId="8" w16cid:durableId="1990939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dirty"/>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9C"/>
    <w:rsid w:val="00005ACA"/>
    <w:rsid w:val="00023F9C"/>
    <w:rsid w:val="000871A3"/>
    <w:rsid w:val="000E09D0"/>
    <w:rsid w:val="000F1710"/>
    <w:rsid w:val="00133BC6"/>
    <w:rsid w:val="00165356"/>
    <w:rsid w:val="001853E3"/>
    <w:rsid w:val="00226DE1"/>
    <w:rsid w:val="002303F4"/>
    <w:rsid w:val="002A3547"/>
    <w:rsid w:val="002C0945"/>
    <w:rsid w:val="00332642"/>
    <w:rsid w:val="0037025C"/>
    <w:rsid w:val="003F7768"/>
    <w:rsid w:val="004155BE"/>
    <w:rsid w:val="00474736"/>
    <w:rsid w:val="00476A27"/>
    <w:rsid w:val="004D29FD"/>
    <w:rsid w:val="0050417A"/>
    <w:rsid w:val="005145EC"/>
    <w:rsid w:val="00524665"/>
    <w:rsid w:val="00561FFB"/>
    <w:rsid w:val="005622A1"/>
    <w:rsid w:val="005863C0"/>
    <w:rsid w:val="00627F8B"/>
    <w:rsid w:val="006371EF"/>
    <w:rsid w:val="0071088A"/>
    <w:rsid w:val="00725D0C"/>
    <w:rsid w:val="00736350"/>
    <w:rsid w:val="007E677D"/>
    <w:rsid w:val="00810E5C"/>
    <w:rsid w:val="0083523F"/>
    <w:rsid w:val="0083738F"/>
    <w:rsid w:val="00857BC8"/>
    <w:rsid w:val="00887752"/>
    <w:rsid w:val="008B4991"/>
    <w:rsid w:val="00941BD6"/>
    <w:rsid w:val="009457F6"/>
    <w:rsid w:val="009858E1"/>
    <w:rsid w:val="00BC798A"/>
    <w:rsid w:val="00C22790"/>
    <w:rsid w:val="00C36077"/>
    <w:rsid w:val="00C90AEF"/>
    <w:rsid w:val="00D05AF6"/>
    <w:rsid w:val="00D10244"/>
    <w:rsid w:val="00DA1383"/>
    <w:rsid w:val="00DA6A9B"/>
    <w:rsid w:val="00DE6800"/>
    <w:rsid w:val="00E04389"/>
    <w:rsid w:val="00F10237"/>
    <w:rsid w:val="00F62DDD"/>
    <w:rsid w:val="00F828B6"/>
    <w:rsid w:val="00F9104F"/>
    <w:rsid w:val="00FA3280"/>
    <w:rsid w:val="00FC29CC"/>
    <w:rsid w:val="32400D7D"/>
    <w:rsid w:val="70F8FC48"/>
    <w:rsid w:val="78E4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9B74F"/>
  <w15:chartTrackingRefBased/>
  <w15:docId w15:val="{FF28564D-DD3F-4107-9E3D-B0BC6E4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23F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3F9C"/>
  </w:style>
  <w:style w:type="paragraph" w:styleId="Footer">
    <w:name w:val="footer"/>
    <w:basedOn w:val="Normal"/>
    <w:link w:val="FooterChar"/>
    <w:uiPriority w:val="99"/>
    <w:unhideWhenUsed/>
    <w:rsid w:val="00023F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3F9C"/>
  </w:style>
  <w:style w:type="paragraph" w:styleId="ListParagraph">
    <w:name w:val="List Paragraph"/>
    <w:basedOn w:val="Normal"/>
    <w:uiPriority w:val="34"/>
    <w:qFormat/>
    <w:rsid w:val="00887752"/>
    <w:pPr>
      <w:spacing w:after="0" w:line="240" w:lineRule="auto"/>
      <w:ind w:left="720"/>
      <w:contextualSpacing/>
    </w:pPr>
    <w:rPr>
      <w:rFonts w:ascii="Times New Roman" w:hAnsi="Times New Roman" w:eastAsia="Times New Roman" w:cs="Times New Roman"/>
      <w:sz w:val="24"/>
      <w:szCs w:val="24"/>
      <w:lang w:val="en-CA" w:eastAsia="en-CA"/>
    </w:rPr>
  </w:style>
  <w:style w:type="table" w:styleId="TableGrid">
    <w:name w:val="Table Grid"/>
    <w:basedOn w:val="TableNormal"/>
    <w:uiPriority w:val="39"/>
    <w:rsid w:val="00DE68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1088A"/>
    <w:pPr>
      <w:spacing w:before="100" w:beforeAutospacing="1" w:after="100" w:afterAutospacing="1" w:line="240" w:lineRule="auto"/>
    </w:pPr>
    <w:rPr>
      <w:rFonts w:ascii="Times New Roman" w:hAnsi="Times New Roman" w:eastAsia="Times New Roman" w:cs="Times New Roman"/>
      <w:sz w:val="24"/>
      <w:szCs w:val="24"/>
      <w:lang w:val="en-CA"/>
    </w:rPr>
  </w:style>
  <w:style w:type="character" w:styleId="normaltextrun" w:customStyle="1">
    <w:name w:val="normaltextrun"/>
    <w:basedOn w:val="DefaultParagraphFont"/>
    <w:rsid w:val="0071088A"/>
  </w:style>
  <w:style w:type="character" w:styleId="eop" w:customStyle="1">
    <w:name w:val="eop"/>
    <w:basedOn w:val="DefaultParagraphFont"/>
    <w:rsid w:val="0071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333">
      <w:bodyDiv w:val="1"/>
      <w:marLeft w:val="0"/>
      <w:marRight w:val="0"/>
      <w:marTop w:val="0"/>
      <w:marBottom w:val="0"/>
      <w:divBdr>
        <w:top w:val="none" w:sz="0" w:space="0" w:color="auto"/>
        <w:left w:val="none" w:sz="0" w:space="0" w:color="auto"/>
        <w:bottom w:val="none" w:sz="0" w:space="0" w:color="auto"/>
        <w:right w:val="none" w:sz="0" w:space="0" w:color="auto"/>
      </w:divBdr>
    </w:div>
    <w:div w:id="468128452">
      <w:bodyDiv w:val="1"/>
      <w:marLeft w:val="0"/>
      <w:marRight w:val="0"/>
      <w:marTop w:val="0"/>
      <w:marBottom w:val="0"/>
      <w:divBdr>
        <w:top w:val="none" w:sz="0" w:space="0" w:color="auto"/>
        <w:left w:val="none" w:sz="0" w:space="0" w:color="auto"/>
        <w:bottom w:val="none" w:sz="0" w:space="0" w:color="auto"/>
        <w:right w:val="none" w:sz="0" w:space="0" w:color="auto"/>
      </w:divBdr>
      <w:divsChild>
        <w:div w:id="656567907">
          <w:marLeft w:val="0"/>
          <w:marRight w:val="0"/>
          <w:marTop w:val="0"/>
          <w:marBottom w:val="0"/>
          <w:divBdr>
            <w:top w:val="none" w:sz="0" w:space="0" w:color="auto"/>
            <w:left w:val="none" w:sz="0" w:space="0" w:color="auto"/>
            <w:bottom w:val="none" w:sz="0" w:space="0" w:color="auto"/>
            <w:right w:val="none" w:sz="0" w:space="0" w:color="auto"/>
          </w:divBdr>
        </w:div>
        <w:div w:id="1778058324">
          <w:marLeft w:val="0"/>
          <w:marRight w:val="0"/>
          <w:marTop w:val="0"/>
          <w:marBottom w:val="0"/>
          <w:divBdr>
            <w:top w:val="none" w:sz="0" w:space="0" w:color="auto"/>
            <w:left w:val="none" w:sz="0" w:space="0" w:color="auto"/>
            <w:bottom w:val="none" w:sz="0" w:space="0" w:color="auto"/>
            <w:right w:val="none" w:sz="0" w:space="0" w:color="auto"/>
          </w:divBdr>
        </w:div>
        <w:div w:id="1033530336">
          <w:marLeft w:val="0"/>
          <w:marRight w:val="0"/>
          <w:marTop w:val="0"/>
          <w:marBottom w:val="0"/>
          <w:divBdr>
            <w:top w:val="none" w:sz="0" w:space="0" w:color="auto"/>
            <w:left w:val="none" w:sz="0" w:space="0" w:color="auto"/>
            <w:bottom w:val="none" w:sz="0" w:space="0" w:color="auto"/>
            <w:right w:val="none" w:sz="0" w:space="0" w:color="auto"/>
          </w:divBdr>
        </w:div>
      </w:divsChild>
    </w:div>
    <w:div w:id="818963758">
      <w:bodyDiv w:val="1"/>
      <w:marLeft w:val="0"/>
      <w:marRight w:val="0"/>
      <w:marTop w:val="0"/>
      <w:marBottom w:val="0"/>
      <w:divBdr>
        <w:top w:val="none" w:sz="0" w:space="0" w:color="auto"/>
        <w:left w:val="none" w:sz="0" w:space="0" w:color="auto"/>
        <w:bottom w:val="none" w:sz="0" w:space="0" w:color="auto"/>
        <w:right w:val="none" w:sz="0" w:space="0" w:color="auto"/>
      </w:divBdr>
    </w:div>
    <w:div w:id="875235886">
      <w:bodyDiv w:val="1"/>
      <w:marLeft w:val="0"/>
      <w:marRight w:val="0"/>
      <w:marTop w:val="0"/>
      <w:marBottom w:val="0"/>
      <w:divBdr>
        <w:top w:val="none" w:sz="0" w:space="0" w:color="auto"/>
        <w:left w:val="none" w:sz="0" w:space="0" w:color="auto"/>
        <w:bottom w:val="none" w:sz="0" w:space="0" w:color="auto"/>
        <w:right w:val="none" w:sz="0" w:space="0" w:color="auto"/>
      </w:divBdr>
    </w:div>
    <w:div w:id="1338581151">
      <w:bodyDiv w:val="1"/>
      <w:marLeft w:val="0"/>
      <w:marRight w:val="0"/>
      <w:marTop w:val="0"/>
      <w:marBottom w:val="0"/>
      <w:divBdr>
        <w:top w:val="none" w:sz="0" w:space="0" w:color="auto"/>
        <w:left w:val="none" w:sz="0" w:space="0" w:color="auto"/>
        <w:bottom w:val="none" w:sz="0" w:space="0" w:color="auto"/>
        <w:right w:val="none" w:sz="0" w:space="0" w:color="auto"/>
      </w:divBdr>
    </w:div>
    <w:div w:id="1560706794">
      <w:bodyDiv w:val="1"/>
      <w:marLeft w:val="0"/>
      <w:marRight w:val="0"/>
      <w:marTop w:val="0"/>
      <w:marBottom w:val="0"/>
      <w:divBdr>
        <w:top w:val="none" w:sz="0" w:space="0" w:color="auto"/>
        <w:left w:val="none" w:sz="0" w:space="0" w:color="auto"/>
        <w:bottom w:val="none" w:sz="0" w:space="0" w:color="auto"/>
        <w:right w:val="none" w:sz="0" w:space="0" w:color="auto"/>
      </w:divBdr>
      <w:divsChild>
        <w:div w:id="1085345161">
          <w:marLeft w:val="0"/>
          <w:marRight w:val="0"/>
          <w:marTop w:val="0"/>
          <w:marBottom w:val="0"/>
          <w:divBdr>
            <w:top w:val="none" w:sz="0" w:space="0" w:color="auto"/>
            <w:left w:val="none" w:sz="0" w:space="0" w:color="auto"/>
            <w:bottom w:val="none" w:sz="0" w:space="0" w:color="auto"/>
            <w:right w:val="none" w:sz="0" w:space="0" w:color="auto"/>
          </w:divBdr>
        </w:div>
        <w:div w:id="1136726393">
          <w:marLeft w:val="0"/>
          <w:marRight w:val="0"/>
          <w:marTop w:val="0"/>
          <w:marBottom w:val="0"/>
          <w:divBdr>
            <w:top w:val="none" w:sz="0" w:space="0" w:color="auto"/>
            <w:left w:val="none" w:sz="0" w:space="0" w:color="auto"/>
            <w:bottom w:val="none" w:sz="0" w:space="0" w:color="auto"/>
            <w:right w:val="none" w:sz="0" w:space="0" w:color="auto"/>
          </w:divBdr>
        </w:div>
      </w:divsChild>
    </w:div>
    <w:div w:id="21216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3.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87DF-CEC2-49E2-BE69-6AE50B0702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CMCC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Dora Kussulas</dc:creator>
  <keywords/>
  <dc:description/>
  <lastModifiedBy>Paula Stern</lastModifiedBy>
  <revision>29</revision>
  <dcterms:created xsi:type="dcterms:W3CDTF">2019-07-15T12:28:00.0000000Z</dcterms:created>
  <dcterms:modified xsi:type="dcterms:W3CDTF">2023-09-15T12:05:29.8678110Z</dcterms:modified>
</coreProperties>
</file>